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F1B94" w14:textId="77777777" w:rsidR="005C67F1" w:rsidRDefault="00111814" w:rsidP="0011181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1E1BE1A" w14:textId="77777777" w:rsidR="00C15620" w:rsidRPr="00C15620" w:rsidRDefault="00C15620" w:rsidP="00C15620">
      <w:pPr>
        <w:spacing w:after="0"/>
        <w:jc w:val="center"/>
        <w:rPr>
          <w:b/>
          <w:sz w:val="28"/>
        </w:rPr>
      </w:pPr>
      <w:r w:rsidRPr="00C15620">
        <w:rPr>
          <w:b/>
          <w:sz w:val="28"/>
        </w:rPr>
        <w:t>POSLÁNÍ</w:t>
      </w:r>
    </w:p>
    <w:p w14:paraId="7C46D444" w14:textId="77777777" w:rsidR="00093060" w:rsidRDefault="00093060" w:rsidP="00093060">
      <w:pPr>
        <w:pStyle w:val="Normlnweb"/>
        <w:spacing w:after="0" w:line="360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1C3D8A">
        <w:rPr>
          <w:rFonts w:ascii="Tahoma" w:hAnsi="Tahoma" w:cs="Tahoma"/>
          <w:sz w:val="22"/>
          <w:szCs w:val="22"/>
        </w:rPr>
        <w:t>Posláním odborného sociálního poradenství</w:t>
      </w:r>
      <w:r>
        <w:rPr>
          <w:rFonts w:ascii="Tahoma" w:hAnsi="Tahoma" w:cs="Tahoma"/>
          <w:sz w:val="22"/>
          <w:szCs w:val="22"/>
        </w:rPr>
        <w:t xml:space="preserve"> </w:t>
      </w:r>
      <w:r w:rsidRPr="001C3D8A">
        <w:rPr>
          <w:rFonts w:ascii="Tahoma" w:hAnsi="Tahoma" w:cs="Tahoma"/>
          <w:sz w:val="22"/>
          <w:szCs w:val="22"/>
        </w:rPr>
        <w:t xml:space="preserve">je </w:t>
      </w:r>
      <w:r>
        <w:rPr>
          <w:rFonts w:ascii="Tahoma" w:hAnsi="Tahoma" w:cs="Tahoma"/>
          <w:sz w:val="22"/>
          <w:szCs w:val="22"/>
        </w:rPr>
        <w:t>nabídnout</w:t>
      </w:r>
      <w:r w:rsidRPr="001C3D8A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seniorům a dospělým osobám s tělesným a kombinovaným postižením a osobám v krizi</w:t>
      </w:r>
      <w:r w:rsidRPr="001C3D8A">
        <w:rPr>
          <w:rFonts w:ascii="Tahoma" w:hAnsi="Tahoma" w:cs="Tahoma"/>
          <w:sz w:val="22"/>
          <w:szCs w:val="22"/>
        </w:rPr>
        <w:t xml:space="preserve"> be</w:t>
      </w:r>
      <w:r>
        <w:rPr>
          <w:rFonts w:ascii="Tahoma" w:hAnsi="Tahoma" w:cs="Tahoma"/>
          <w:sz w:val="22"/>
          <w:szCs w:val="22"/>
        </w:rPr>
        <w:t>zplatné, nestranné a diskrétní</w:t>
      </w:r>
      <w:r w:rsidRPr="001C3D8A">
        <w:rPr>
          <w:rFonts w:ascii="Tahoma" w:hAnsi="Tahoma" w:cs="Tahoma"/>
          <w:sz w:val="22"/>
          <w:szCs w:val="22"/>
        </w:rPr>
        <w:t xml:space="preserve"> rady či informace, které by vedly k předcházení, zlepšení či vyřešení jejich současné nepříznivé životní situace. </w:t>
      </w:r>
    </w:p>
    <w:p w14:paraId="444A3967" w14:textId="77777777" w:rsidR="00C15620" w:rsidRDefault="00C15620" w:rsidP="00C15620">
      <w:pPr>
        <w:pStyle w:val="Normlnweb"/>
        <w:spacing w:after="0" w:line="360" w:lineRule="auto"/>
        <w:ind w:left="360"/>
        <w:jc w:val="both"/>
        <w:rPr>
          <w:rFonts w:ascii="Tahoma" w:hAnsi="Tahoma" w:cs="Tahoma"/>
          <w:sz w:val="22"/>
          <w:szCs w:val="22"/>
        </w:rPr>
      </w:pPr>
    </w:p>
    <w:p w14:paraId="6E88F244" w14:textId="77777777" w:rsidR="00B242F1" w:rsidRDefault="00C15620" w:rsidP="00C15620">
      <w:pPr>
        <w:spacing w:after="0"/>
        <w:jc w:val="center"/>
        <w:rPr>
          <w:b/>
          <w:sz w:val="28"/>
        </w:rPr>
      </w:pPr>
      <w:r w:rsidRPr="00C15620">
        <w:rPr>
          <w:b/>
          <w:sz w:val="28"/>
        </w:rPr>
        <w:t>CÍLE</w:t>
      </w:r>
    </w:p>
    <w:p w14:paraId="16C31058" w14:textId="77777777" w:rsidR="00C15620" w:rsidRPr="00C15620" w:rsidRDefault="00C15620" w:rsidP="00C15620">
      <w:pPr>
        <w:spacing w:after="0"/>
        <w:jc w:val="center"/>
        <w:rPr>
          <w:b/>
          <w:sz w:val="28"/>
        </w:rPr>
      </w:pPr>
    </w:p>
    <w:p w14:paraId="5456BA56" w14:textId="77777777" w:rsidR="00093060" w:rsidRDefault="00093060" w:rsidP="00093060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  <w:i/>
        </w:rPr>
        <w:t>Prostřednictvím služby chceme</w:t>
      </w:r>
      <w:r>
        <w:rPr>
          <w:rFonts w:ascii="Tahoma" w:hAnsi="Tahoma" w:cs="Tahoma"/>
        </w:rPr>
        <w:t xml:space="preserve"> předávat klientům informace, které jsou </w:t>
      </w:r>
      <w:r w:rsidRPr="001C3D8A">
        <w:rPr>
          <w:rFonts w:ascii="Tahoma" w:hAnsi="Tahoma" w:cs="Tahoma"/>
        </w:rPr>
        <w:t xml:space="preserve">zaměřeny především na pomoc a podporu: </w:t>
      </w:r>
    </w:p>
    <w:p w14:paraId="1E376231" w14:textId="77777777" w:rsidR="00093060" w:rsidRPr="0022229A" w:rsidRDefault="00093060" w:rsidP="00093060">
      <w:pPr>
        <w:spacing w:after="0" w:line="360" w:lineRule="auto"/>
        <w:jc w:val="both"/>
        <w:rPr>
          <w:rFonts w:ascii="Tahoma" w:hAnsi="Tahoma" w:cs="Tahoma"/>
          <w:b/>
          <w:i/>
        </w:rPr>
      </w:pPr>
    </w:p>
    <w:p w14:paraId="4DBEA952" w14:textId="77777777" w:rsidR="00093060" w:rsidRPr="00766BD8" w:rsidRDefault="00093060" w:rsidP="00093060">
      <w:pPr>
        <w:pStyle w:val="Bezmezer"/>
        <w:numPr>
          <w:ilvl w:val="0"/>
          <w:numId w:val="4"/>
        </w:numPr>
        <w:spacing w:line="360" w:lineRule="auto"/>
        <w:ind w:left="1276"/>
        <w:rPr>
          <w:rFonts w:ascii="Tahoma" w:hAnsi="Tahoma" w:cs="Tahoma"/>
        </w:rPr>
      </w:pPr>
      <w:r w:rsidRPr="00766BD8">
        <w:rPr>
          <w:rFonts w:ascii="Tahoma" w:hAnsi="Tahoma" w:cs="Tahoma"/>
        </w:rPr>
        <w:t>v oblasti sociálních, zdravotních a vzdělávacích služeb;</w:t>
      </w:r>
    </w:p>
    <w:p w14:paraId="26729F7C" w14:textId="77777777" w:rsidR="00093060" w:rsidRPr="00766BD8" w:rsidRDefault="00093060" w:rsidP="00093060">
      <w:pPr>
        <w:pStyle w:val="Bezmezer"/>
        <w:numPr>
          <w:ilvl w:val="0"/>
          <w:numId w:val="4"/>
        </w:numPr>
        <w:spacing w:line="360" w:lineRule="auto"/>
        <w:ind w:left="1276"/>
        <w:rPr>
          <w:rFonts w:ascii="Tahoma" w:hAnsi="Tahoma" w:cs="Tahoma"/>
        </w:rPr>
      </w:pPr>
      <w:r w:rsidRPr="00766BD8">
        <w:rPr>
          <w:rFonts w:ascii="Tahoma" w:hAnsi="Tahoma" w:cs="Tahoma"/>
        </w:rPr>
        <w:t>v oblasti sociálních dávek, včetně pomoci s vyplněním příslušných tiskopisů a žádostí;</w:t>
      </w:r>
    </w:p>
    <w:p w14:paraId="165D12B8" w14:textId="77777777" w:rsidR="00093060" w:rsidRPr="00766BD8" w:rsidRDefault="00093060" w:rsidP="00093060">
      <w:pPr>
        <w:pStyle w:val="Bezmezer"/>
        <w:numPr>
          <w:ilvl w:val="0"/>
          <w:numId w:val="4"/>
        </w:numPr>
        <w:spacing w:line="360" w:lineRule="auto"/>
        <w:ind w:left="1276"/>
        <w:rPr>
          <w:rFonts w:ascii="Tahoma" w:hAnsi="Tahoma" w:cs="Tahoma"/>
        </w:rPr>
      </w:pPr>
      <w:r w:rsidRPr="00766BD8">
        <w:rPr>
          <w:rFonts w:ascii="Tahoma" w:hAnsi="Tahoma" w:cs="Tahoma"/>
        </w:rPr>
        <w:t>problematiky týkající se financí a dluhů;</w:t>
      </w:r>
    </w:p>
    <w:p w14:paraId="0BA3D8F1" w14:textId="77777777" w:rsidR="00093060" w:rsidRPr="00766BD8" w:rsidRDefault="00093060" w:rsidP="00093060">
      <w:pPr>
        <w:pStyle w:val="Bezmezer"/>
        <w:numPr>
          <w:ilvl w:val="0"/>
          <w:numId w:val="4"/>
        </w:numPr>
        <w:spacing w:line="360" w:lineRule="auto"/>
        <w:ind w:left="1276"/>
        <w:rPr>
          <w:rFonts w:ascii="Tahoma" w:hAnsi="Tahoma" w:cs="Tahoma"/>
        </w:rPr>
      </w:pPr>
      <w:r w:rsidRPr="00766BD8">
        <w:rPr>
          <w:rFonts w:ascii="Tahoma" w:hAnsi="Tahoma" w:cs="Tahoma"/>
        </w:rPr>
        <w:t>při péči osobu blízkou v domácím prostředí;</w:t>
      </w:r>
    </w:p>
    <w:p w14:paraId="27C63C97" w14:textId="77777777" w:rsidR="00093060" w:rsidRPr="00766BD8" w:rsidRDefault="00093060" w:rsidP="00093060">
      <w:pPr>
        <w:pStyle w:val="Bezmezer"/>
        <w:numPr>
          <w:ilvl w:val="0"/>
          <w:numId w:val="4"/>
        </w:numPr>
        <w:spacing w:line="360" w:lineRule="auto"/>
        <w:ind w:left="1276"/>
        <w:rPr>
          <w:rFonts w:ascii="Tahoma" w:hAnsi="Tahoma" w:cs="Tahoma"/>
        </w:rPr>
      </w:pPr>
      <w:r w:rsidRPr="00766BD8">
        <w:rPr>
          <w:rFonts w:ascii="Tahoma" w:hAnsi="Tahoma" w:cs="Tahoma"/>
        </w:rPr>
        <w:t>při porozumění úředních dopisů;</w:t>
      </w:r>
    </w:p>
    <w:p w14:paraId="7B0F38AE" w14:textId="77777777" w:rsidR="00093060" w:rsidRPr="00766BD8" w:rsidRDefault="00093060" w:rsidP="00093060">
      <w:pPr>
        <w:pStyle w:val="Bezmezer"/>
        <w:numPr>
          <w:ilvl w:val="0"/>
          <w:numId w:val="4"/>
        </w:numPr>
        <w:spacing w:line="360" w:lineRule="auto"/>
        <w:ind w:left="1276"/>
        <w:rPr>
          <w:rFonts w:ascii="Tahoma" w:hAnsi="Tahoma" w:cs="Tahoma"/>
        </w:rPr>
      </w:pPr>
      <w:r w:rsidRPr="00766BD8">
        <w:rPr>
          <w:rFonts w:ascii="Tahoma" w:hAnsi="Tahoma" w:cs="Tahoma"/>
        </w:rPr>
        <w:t>při výběru a vyřízení vhodné rehabilitační, kompenzační pomůcky včetně pomoci při úpravách bytu na bezbariérové bydlení;</w:t>
      </w:r>
    </w:p>
    <w:p w14:paraId="11FE6486" w14:textId="77777777" w:rsidR="00093060" w:rsidRPr="00766BD8" w:rsidRDefault="00093060" w:rsidP="00093060">
      <w:pPr>
        <w:pStyle w:val="Bezmezer"/>
        <w:numPr>
          <w:ilvl w:val="0"/>
          <w:numId w:val="4"/>
        </w:numPr>
        <w:spacing w:line="360" w:lineRule="auto"/>
        <w:ind w:left="1276"/>
        <w:rPr>
          <w:rFonts w:ascii="Tahoma" w:hAnsi="Tahoma" w:cs="Tahoma"/>
        </w:rPr>
      </w:pPr>
      <w:r w:rsidRPr="00766BD8">
        <w:rPr>
          <w:rFonts w:ascii="Tahoma" w:hAnsi="Tahoma" w:cs="Tahoma"/>
        </w:rPr>
        <w:t xml:space="preserve">poskytujeme také podporu formou doprovodu při vyřizování na úřadech a dalších institucích. </w:t>
      </w:r>
    </w:p>
    <w:p w14:paraId="67631F27" w14:textId="77777777" w:rsidR="00C15620" w:rsidRDefault="00C15620" w:rsidP="00B242F1">
      <w:pPr>
        <w:spacing w:after="0"/>
      </w:pPr>
    </w:p>
    <w:p w14:paraId="60AEF707" w14:textId="77777777" w:rsidR="00150652" w:rsidRDefault="00150652" w:rsidP="005C67F1">
      <w:pPr>
        <w:pStyle w:val="Bezmezer"/>
      </w:pPr>
    </w:p>
    <w:p w14:paraId="3347BBE8" w14:textId="77777777" w:rsidR="00150652" w:rsidRPr="008355E0" w:rsidRDefault="00150652" w:rsidP="005C67F1">
      <w:pPr>
        <w:pStyle w:val="Bezmezer"/>
      </w:pPr>
    </w:p>
    <w:p w14:paraId="6200907E" w14:textId="77777777" w:rsidR="005C67F1" w:rsidRPr="00C15620" w:rsidRDefault="00C15620" w:rsidP="00C15620">
      <w:pPr>
        <w:jc w:val="center"/>
        <w:rPr>
          <w:b/>
          <w:sz w:val="28"/>
        </w:rPr>
      </w:pPr>
      <w:r w:rsidRPr="00C15620">
        <w:rPr>
          <w:b/>
          <w:sz w:val="28"/>
        </w:rPr>
        <w:t>ZÁSADY</w:t>
      </w:r>
    </w:p>
    <w:p w14:paraId="4AB40A1D" w14:textId="77777777" w:rsidR="00C15620" w:rsidRPr="00617E3A" w:rsidRDefault="00C15620" w:rsidP="00C15620">
      <w:pPr>
        <w:spacing w:after="0" w:line="360" w:lineRule="auto"/>
        <w:ind w:left="360"/>
        <w:rPr>
          <w:rFonts w:ascii="Tahoma" w:hAnsi="Tahoma" w:cs="Tahoma"/>
        </w:rPr>
      </w:pPr>
      <w:r w:rsidRPr="00617E3A">
        <w:rPr>
          <w:rFonts w:ascii="Tahoma" w:hAnsi="Tahoma" w:cs="Tahoma"/>
        </w:rPr>
        <w:t>Pracovníci se řídí Listinou základních práv a svobod, Etický</w:t>
      </w:r>
      <w:r>
        <w:rPr>
          <w:rFonts w:ascii="Tahoma" w:hAnsi="Tahoma" w:cs="Tahoma"/>
        </w:rPr>
        <w:t>m kodexem PONTIS Šumperk o.p.s.:</w:t>
      </w:r>
    </w:p>
    <w:p w14:paraId="77F4DA4A" w14:textId="77777777" w:rsidR="00C15620" w:rsidRPr="00617E3A" w:rsidRDefault="00C15620" w:rsidP="00C15620">
      <w:pPr>
        <w:numPr>
          <w:ilvl w:val="1"/>
          <w:numId w:val="5"/>
        </w:numPr>
        <w:spacing w:after="0" w:line="360" w:lineRule="auto"/>
        <w:jc w:val="both"/>
        <w:rPr>
          <w:rFonts w:ascii="Tahoma" w:hAnsi="Tahoma" w:cs="Tahoma"/>
          <w:b/>
          <w:i/>
        </w:rPr>
      </w:pPr>
      <w:r w:rsidRPr="00617E3A">
        <w:rPr>
          <w:rFonts w:ascii="Tahoma" w:hAnsi="Tahoma" w:cs="Tahoma"/>
        </w:rPr>
        <w:t xml:space="preserve">transparentnost – služba je průhledná pro </w:t>
      </w:r>
      <w:r>
        <w:rPr>
          <w:rFonts w:ascii="Tahoma" w:hAnsi="Tahoma" w:cs="Tahoma"/>
        </w:rPr>
        <w:t>klienty</w:t>
      </w:r>
      <w:r w:rsidRPr="00617E3A">
        <w:rPr>
          <w:rFonts w:ascii="Tahoma" w:hAnsi="Tahoma" w:cs="Tahoma"/>
        </w:rPr>
        <w:t xml:space="preserve"> i veřejnost</w:t>
      </w:r>
    </w:p>
    <w:p w14:paraId="07674E55" w14:textId="77777777" w:rsidR="00C15620" w:rsidRPr="00617E3A" w:rsidRDefault="00C15620" w:rsidP="00C15620">
      <w:pPr>
        <w:numPr>
          <w:ilvl w:val="1"/>
          <w:numId w:val="5"/>
        </w:numPr>
        <w:spacing w:after="0" w:line="360" w:lineRule="auto"/>
        <w:jc w:val="both"/>
        <w:rPr>
          <w:rFonts w:ascii="Tahoma" w:hAnsi="Tahoma" w:cs="Tahoma"/>
          <w:i/>
        </w:rPr>
      </w:pPr>
      <w:r w:rsidRPr="00617E3A">
        <w:rPr>
          <w:rFonts w:ascii="Tahoma" w:hAnsi="Tahoma" w:cs="Tahoma"/>
        </w:rPr>
        <w:t xml:space="preserve">profesionálnost – poradenství poskytují zaměstnanci s požadovaným vzděláním, organizace dbá na zvyšování jejich další kvalifikace a získávání </w:t>
      </w:r>
      <w:r w:rsidRPr="00617E3A">
        <w:rPr>
          <w:rFonts w:ascii="Tahoma" w:hAnsi="Tahoma" w:cs="Tahoma"/>
        </w:rPr>
        <w:lastRenderedPageBreak/>
        <w:t>nových poznatků</w:t>
      </w:r>
    </w:p>
    <w:p w14:paraId="2134D9B0" w14:textId="77777777" w:rsidR="00C15620" w:rsidRPr="00617E3A" w:rsidRDefault="00C15620" w:rsidP="00C15620">
      <w:pPr>
        <w:numPr>
          <w:ilvl w:val="1"/>
          <w:numId w:val="5"/>
        </w:numPr>
        <w:spacing w:after="0" w:line="360" w:lineRule="auto"/>
        <w:jc w:val="both"/>
        <w:rPr>
          <w:rFonts w:ascii="Tahoma" w:hAnsi="Tahoma" w:cs="Tahoma"/>
          <w:i/>
        </w:rPr>
      </w:pPr>
      <w:r w:rsidRPr="00617E3A">
        <w:rPr>
          <w:rFonts w:ascii="Tahoma" w:hAnsi="Tahoma" w:cs="Tahoma"/>
        </w:rPr>
        <w:t xml:space="preserve">flexibilita a pružnost – v případě potřeby pružně reagujeme na změnu požadavků a potřeb </w:t>
      </w:r>
      <w:r>
        <w:rPr>
          <w:rFonts w:ascii="Tahoma" w:hAnsi="Tahoma" w:cs="Tahoma"/>
        </w:rPr>
        <w:t>klientů</w:t>
      </w:r>
    </w:p>
    <w:p w14:paraId="0390015E" w14:textId="77777777" w:rsidR="00C15620" w:rsidRPr="00617E3A" w:rsidRDefault="00C15620" w:rsidP="00C15620">
      <w:pPr>
        <w:numPr>
          <w:ilvl w:val="1"/>
          <w:numId w:val="5"/>
        </w:numPr>
        <w:spacing w:after="0" w:line="360" w:lineRule="auto"/>
        <w:jc w:val="both"/>
        <w:rPr>
          <w:rFonts w:ascii="Tahoma" w:hAnsi="Tahoma" w:cs="Tahoma"/>
          <w:i/>
        </w:rPr>
      </w:pPr>
      <w:r w:rsidRPr="00617E3A">
        <w:rPr>
          <w:rFonts w:ascii="Tahoma" w:hAnsi="Tahoma" w:cs="Tahoma"/>
        </w:rPr>
        <w:t>dostupnost – služba je běžně dostupná veřejnosti, informace o službě je možné získat z </w:t>
      </w:r>
      <w:r>
        <w:rPr>
          <w:rFonts w:ascii="Tahoma" w:hAnsi="Tahoma" w:cs="Tahoma"/>
        </w:rPr>
        <w:t>několika zdrojů: ve společnosti</w:t>
      </w:r>
      <w:r w:rsidRPr="00617E3A">
        <w:rPr>
          <w:rFonts w:ascii="Tahoma" w:hAnsi="Tahoma" w:cs="Tahoma"/>
        </w:rPr>
        <w:t xml:space="preserve"> PONTIS Šumperk o.p.s., z letáků, prostřednictvím internetových stránek PONTIS Šumperk o.p.s.</w:t>
      </w:r>
      <w:r>
        <w:rPr>
          <w:rFonts w:ascii="Tahoma" w:hAnsi="Tahoma" w:cs="Tahoma"/>
        </w:rPr>
        <w:t>, z registru poskytovatelů sociálních služeb</w:t>
      </w:r>
    </w:p>
    <w:p w14:paraId="4691311D" w14:textId="77777777" w:rsidR="00C15620" w:rsidRPr="00617E3A" w:rsidRDefault="00C15620" w:rsidP="00C15620">
      <w:pPr>
        <w:numPr>
          <w:ilvl w:val="1"/>
          <w:numId w:val="5"/>
        </w:numPr>
        <w:spacing w:after="0" w:line="360" w:lineRule="auto"/>
        <w:jc w:val="both"/>
        <w:rPr>
          <w:rFonts w:ascii="Tahoma" w:hAnsi="Tahoma" w:cs="Tahoma"/>
          <w:i/>
        </w:rPr>
      </w:pPr>
      <w:r w:rsidRPr="00617E3A">
        <w:rPr>
          <w:rFonts w:ascii="Tahoma" w:hAnsi="Tahoma" w:cs="Tahoma"/>
        </w:rPr>
        <w:t>spolupráce s jinými subjekty – odkaz</w:t>
      </w:r>
      <w:r>
        <w:rPr>
          <w:rFonts w:ascii="Tahoma" w:hAnsi="Tahoma" w:cs="Tahoma"/>
        </w:rPr>
        <w:t>ování</w:t>
      </w:r>
      <w:r w:rsidRPr="00617E3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klienta</w:t>
      </w:r>
      <w:r w:rsidRPr="00617E3A">
        <w:rPr>
          <w:rFonts w:ascii="Tahoma" w:hAnsi="Tahoma" w:cs="Tahoma"/>
        </w:rPr>
        <w:t xml:space="preserve"> na jiné sociální služby </w:t>
      </w:r>
      <w:r w:rsidRPr="00617E3A">
        <w:rPr>
          <w:rFonts w:ascii="Tahoma" w:hAnsi="Tahoma" w:cs="Tahoma"/>
        </w:rPr>
        <w:br/>
        <w:t>a organizace, poskytování aktuálních informací o sociálních službách ve městě Šumperk a přilehlém okolí</w:t>
      </w:r>
    </w:p>
    <w:p w14:paraId="4B1607B1" w14:textId="77777777" w:rsidR="00C15620" w:rsidRPr="00617E3A" w:rsidRDefault="00C15620" w:rsidP="00C15620">
      <w:pPr>
        <w:numPr>
          <w:ilvl w:val="1"/>
          <w:numId w:val="5"/>
        </w:numPr>
        <w:spacing w:after="0" w:line="360" w:lineRule="auto"/>
        <w:jc w:val="both"/>
        <w:rPr>
          <w:rFonts w:ascii="Tahoma" w:hAnsi="Tahoma" w:cs="Tahoma"/>
          <w:i/>
        </w:rPr>
      </w:pPr>
      <w:r w:rsidRPr="00617E3A">
        <w:rPr>
          <w:rFonts w:ascii="Tahoma" w:hAnsi="Tahoma" w:cs="Tahoma"/>
        </w:rPr>
        <w:t>individuální přístup – jednání se ubírá vždy směrem dle přání</w:t>
      </w:r>
      <w:r>
        <w:rPr>
          <w:rFonts w:ascii="Tahoma" w:hAnsi="Tahoma" w:cs="Tahoma"/>
        </w:rPr>
        <w:t>,</w:t>
      </w:r>
      <w:r w:rsidRPr="00617E3A">
        <w:rPr>
          <w:rFonts w:ascii="Tahoma" w:hAnsi="Tahoma" w:cs="Tahoma"/>
        </w:rPr>
        <w:t xml:space="preserve"> požadavků a cílů </w:t>
      </w:r>
      <w:r>
        <w:rPr>
          <w:rFonts w:ascii="Tahoma" w:hAnsi="Tahoma" w:cs="Tahoma"/>
        </w:rPr>
        <w:t>klienta</w:t>
      </w:r>
    </w:p>
    <w:p w14:paraId="2731E932" w14:textId="77777777" w:rsidR="00C15620" w:rsidRPr="0022229A" w:rsidRDefault="00C15620" w:rsidP="00C15620">
      <w:pPr>
        <w:numPr>
          <w:ilvl w:val="1"/>
          <w:numId w:val="5"/>
        </w:numPr>
        <w:spacing w:after="0" w:line="360" w:lineRule="auto"/>
        <w:jc w:val="both"/>
        <w:rPr>
          <w:rFonts w:ascii="Tahoma" w:hAnsi="Tahoma" w:cs="Tahoma"/>
          <w:i/>
        </w:rPr>
      </w:pPr>
      <w:r w:rsidRPr="0022229A">
        <w:rPr>
          <w:rFonts w:ascii="Tahoma" w:hAnsi="Tahoma" w:cs="Tahoma"/>
        </w:rPr>
        <w:t>aktivní podpora samostatnosti a rozhodování – klienta pouze vedeme, nabízíme možnosti řešení dané situace, samotná rozhodnutí jsou již pouze na klientovi, předcházíme tak vzniku závislosti na službě</w:t>
      </w:r>
    </w:p>
    <w:p w14:paraId="40CBD91D" w14:textId="77777777" w:rsidR="00C15620" w:rsidRPr="0022229A" w:rsidRDefault="00C15620" w:rsidP="00C15620">
      <w:pPr>
        <w:numPr>
          <w:ilvl w:val="1"/>
          <w:numId w:val="5"/>
        </w:numPr>
        <w:spacing w:after="0" w:line="360" w:lineRule="auto"/>
        <w:jc w:val="both"/>
        <w:rPr>
          <w:rFonts w:ascii="Tahoma" w:hAnsi="Tahoma" w:cs="Tahoma"/>
          <w:i/>
        </w:rPr>
      </w:pPr>
      <w:r w:rsidRPr="0022229A">
        <w:rPr>
          <w:rFonts w:ascii="Tahoma" w:hAnsi="Tahoma" w:cs="Tahoma"/>
        </w:rPr>
        <w:t>bezplatné základní sociální poradenství</w:t>
      </w:r>
    </w:p>
    <w:p w14:paraId="6754FEFB" w14:textId="77777777" w:rsidR="00C15620" w:rsidRPr="00617E3A" w:rsidRDefault="00C15620" w:rsidP="00C15620">
      <w:pPr>
        <w:numPr>
          <w:ilvl w:val="1"/>
          <w:numId w:val="5"/>
        </w:numPr>
        <w:spacing w:after="0" w:line="360" w:lineRule="auto"/>
        <w:jc w:val="both"/>
        <w:rPr>
          <w:rFonts w:ascii="Tahoma" w:hAnsi="Tahoma" w:cs="Tahoma"/>
          <w:i/>
        </w:rPr>
      </w:pPr>
      <w:r w:rsidRPr="00617E3A">
        <w:rPr>
          <w:rFonts w:ascii="Tahoma" w:hAnsi="Tahoma" w:cs="Tahoma"/>
        </w:rPr>
        <w:t xml:space="preserve">zachování lidské důstojnosti - bez ohledu na psychické a fyzické schopnosti </w:t>
      </w:r>
      <w:r>
        <w:rPr>
          <w:rFonts w:ascii="Tahoma" w:hAnsi="Tahoma" w:cs="Tahoma"/>
        </w:rPr>
        <w:t>klienta</w:t>
      </w:r>
      <w:r w:rsidRPr="00617E3A">
        <w:rPr>
          <w:rFonts w:ascii="Tahoma" w:hAnsi="Tahoma" w:cs="Tahoma"/>
        </w:rPr>
        <w:t xml:space="preserve"> respektují pracovníci lidskou důstojnost a </w:t>
      </w:r>
      <w:r>
        <w:rPr>
          <w:rFonts w:ascii="Tahoma" w:hAnsi="Tahoma" w:cs="Tahoma"/>
        </w:rPr>
        <w:t>ke klientům</w:t>
      </w:r>
      <w:r w:rsidRPr="00617E3A">
        <w:rPr>
          <w:rFonts w:ascii="Tahoma" w:hAnsi="Tahoma" w:cs="Tahoma"/>
        </w:rPr>
        <w:t xml:space="preserve"> vždy přistupují jako k dospělým osobám, které jsou si zcela rovny</w:t>
      </w:r>
      <w:r>
        <w:rPr>
          <w:rFonts w:ascii="Tahoma" w:hAnsi="Tahoma" w:cs="Tahoma"/>
        </w:rPr>
        <w:t>.</w:t>
      </w:r>
    </w:p>
    <w:p w14:paraId="42C6CE08" w14:textId="77777777" w:rsidR="00C15620" w:rsidRDefault="00C15620" w:rsidP="00C15620">
      <w:pPr>
        <w:spacing w:after="0" w:line="360" w:lineRule="auto"/>
        <w:jc w:val="both"/>
        <w:rPr>
          <w:rFonts w:ascii="Tahoma" w:hAnsi="Tahoma" w:cs="Tahoma"/>
          <w:i/>
        </w:rPr>
      </w:pPr>
    </w:p>
    <w:p w14:paraId="5FDAE37E" w14:textId="77777777" w:rsidR="00C15620" w:rsidRDefault="00C15620" w:rsidP="005C67F1"/>
    <w:p w14:paraId="6B5649C3" w14:textId="77777777" w:rsidR="005C67F1" w:rsidRPr="00C15620" w:rsidRDefault="00C15620" w:rsidP="00C15620">
      <w:pPr>
        <w:jc w:val="center"/>
        <w:rPr>
          <w:b/>
          <w:sz w:val="28"/>
        </w:rPr>
      </w:pPr>
      <w:r w:rsidRPr="00C15620">
        <w:rPr>
          <w:b/>
          <w:sz w:val="28"/>
        </w:rPr>
        <w:t>CÍLOVÁ SKUPINA</w:t>
      </w:r>
    </w:p>
    <w:p w14:paraId="6858BABE" w14:textId="77777777" w:rsidR="00093060" w:rsidRPr="00F10732" w:rsidRDefault="00093060" w:rsidP="00093060">
      <w:pPr>
        <w:spacing w:after="0" w:line="360" w:lineRule="auto"/>
        <w:jc w:val="both"/>
        <w:rPr>
          <w:rFonts w:ascii="Tahoma" w:hAnsi="Tahoma" w:cs="Tahoma"/>
        </w:rPr>
      </w:pPr>
      <w:r w:rsidRPr="00F10732">
        <w:rPr>
          <w:rFonts w:ascii="Tahoma" w:hAnsi="Tahoma" w:cs="Tahoma"/>
        </w:rPr>
        <w:t xml:space="preserve">Odborné sociální poradenství poskytuje poradenské služby lidem, kteří z různých důvodů potřebují získat informace, které by přispěli k řešení jejich nepříznivé životní situace. Dále občanům, kteří vzhledem ke svému zdravotnímu stavu potřebují vyzkoušet, zapůjčit si, nebo pomoci s výběrem vhodné </w:t>
      </w:r>
      <w:r>
        <w:rPr>
          <w:rFonts w:ascii="Tahoma" w:hAnsi="Tahoma" w:cs="Tahoma"/>
        </w:rPr>
        <w:t xml:space="preserve">rehabilitační či </w:t>
      </w:r>
      <w:r w:rsidRPr="00F10732">
        <w:rPr>
          <w:rFonts w:ascii="Tahoma" w:hAnsi="Tahoma" w:cs="Tahoma"/>
        </w:rPr>
        <w:t>kompenzační pomůcky, nebo jejich rodinným příslušníkům či pečujícím osobám.</w:t>
      </w:r>
    </w:p>
    <w:p w14:paraId="2F01036F" w14:textId="77777777" w:rsidR="00093060" w:rsidRPr="00617E3A" w:rsidRDefault="00093060" w:rsidP="00093060">
      <w:pPr>
        <w:spacing w:after="0" w:line="360" w:lineRule="auto"/>
        <w:jc w:val="both"/>
        <w:rPr>
          <w:rFonts w:ascii="Tahoma" w:hAnsi="Tahoma" w:cs="Tahoma"/>
        </w:rPr>
      </w:pPr>
      <w:r w:rsidRPr="00617E3A">
        <w:rPr>
          <w:rFonts w:ascii="Tahoma" w:hAnsi="Tahoma" w:cs="Tahoma"/>
        </w:rPr>
        <w:t xml:space="preserve">        </w:t>
      </w:r>
    </w:p>
    <w:p w14:paraId="54ED8F31" w14:textId="77777777" w:rsidR="00093060" w:rsidRDefault="00093060" w:rsidP="00093060">
      <w:pPr>
        <w:spacing w:after="0" w:line="360" w:lineRule="auto"/>
        <w:jc w:val="both"/>
        <w:rPr>
          <w:rFonts w:ascii="Tahoma" w:hAnsi="Tahoma" w:cs="Tahoma"/>
        </w:rPr>
      </w:pPr>
      <w:r w:rsidRPr="00617E3A">
        <w:rPr>
          <w:rFonts w:ascii="Tahoma" w:hAnsi="Tahoma" w:cs="Tahoma"/>
        </w:rPr>
        <w:tab/>
      </w:r>
      <w:r w:rsidRPr="00541B20">
        <w:rPr>
          <w:rFonts w:ascii="Tahoma" w:hAnsi="Tahoma" w:cs="Tahoma"/>
        </w:rPr>
        <w:t xml:space="preserve">Do cílové skupiny osob spadají dospělé osoby s tělesným a kombinovaným postižením, osoby v krizi  a senioři. </w:t>
      </w:r>
    </w:p>
    <w:p w14:paraId="389B2AC9" w14:textId="77777777" w:rsidR="00093060" w:rsidRDefault="00093060" w:rsidP="00093060">
      <w:pPr>
        <w:spacing w:after="0" w:line="36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 osoby s kombinovaným postižením považujeme osoby s kombinací  tělesného a mentálního postižení  nebo smyslového postižení,  s výjimkou osob s poruchou autistického </w:t>
      </w:r>
      <w:r>
        <w:rPr>
          <w:rFonts w:ascii="Tahoma" w:hAnsi="Tahoma" w:cs="Tahoma"/>
        </w:rPr>
        <w:lastRenderedPageBreak/>
        <w:t>spektra.</w:t>
      </w:r>
    </w:p>
    <w:p w14:paraId="33C52EA5" w14:textId="77777777" w:rsidR="00093060" w:rsidRDefault="00093060" w:rsidP="00093060">
      <w:pPr>
        <w:spacing w:after="0" w:line="360" w:lineRule="auto"/>
        <w:ind w:firstLine="708"/>
        <w:jc w:val="both"/>
        <w:rPr>
          <w:rFonts w:ascii="Tahoma" w:hAnsi="Tahoma" w:cs="Tahoma"/>
        </w:rPr>
      </w:pPr>
      <w:r w:rsidRPr="00541B20">
        <w:rPr>
          <w:rFonts w:ascii="Tahoma" w:hAnsi="Tahoma" w:cs="Tahoma"/>
        </w:rPr>
        <w:t>Za osoby v krizi  považujeme osoby, které nedokáží svými vlastními silami, zkušenostmi, schopnostmi a znalostmi zvládnout životní situace ve kterých se nacházejí a nemohou tak uspokojovat své  základní životní potřeby nebo potřeby dalších členů své domácnosti.</w:t>
      </w:r>
      <w:r>
        <w:rPr>
          <w:rFonts w:ascii="Tahoma" w:hAnsi="Tahoma" w:cs="Tahoma"/>
        </w:rPr>
        <w:t xml:space="preserve"> Může se jednat o krizi spojenou  s péčí o osobu blízkou v domácím prostředí, financemi, bytovou problematikou, ztrátou zaměstnání apod. </w:t>
      </w:r>
    </w:p>
    <w:p w14:paraId="2E9B50AD" w14:textId="77777777" w:rsidR="00093060" w:rsidRPr="00617E3A" w:rsidRDefault="00093060" w:rsidP="00093060">
      <w:pPr>
        <w:spacing w:after="0" w:line="360" w:lineRule="auto"/>
        <w:jc w:val="both"/>
        <w:rPr>
          <w:rFonts w:ascii="Tahoma" w:hAnsi="Tahoma" w:cs="Tahoma"/>
        </w:rPr>
      </w:pPr>
      <w:r w:rsidRPr="00617E3A">
        <w:rPr>
          <w:rFonts w:ascii="Tahoma" w:hAnsi="Tahoma" w:cs="Tahoma"/>
        </w:rPr>
        <w:t xml:space="preserve">         Poradenství poskytujeme převážně </w:t>
      </w:r>
      <w:r>
        <w:rPr>
          <w:rFonts w:ascii="Tahoma" w:hAnsi="Tahoma" w:cs="Tahoma"/>
        </w:rPr>
        <w:t>klientům</w:t>
      </w:r>
      <w:r w:rsidRPr="00617E3A">
        <w:rPr>
          <w:rFonts w:ascii="Tahoma" w:hAnsi="Tahoma" w:cs="Tahoma"/>
        </w:rPr>
        <w:t xml:space="preserve"> v regionu Šumperk, jiná místní příslušnost zájemce o poskytování sociálních služeb však není důvodem k od</w:t>
      </w:r>
      <w:r>
        <w:rPr>
          <w:rFonts w:ascii="Tahoma" w:hAnsi="Tahoma" w:cs="Tahoma"/>
        </w:rPr>
        <w:t>mítnutí tuto službu poskytovat.</w:t>
      </w:r>
    </w:p>
    <w:p w14:paraId="1772C36F" w14:textId="77777777" w:rsidR="00093060" w:rsidRDefault="00093060" w:rsidP="00093060">
      <w:pPr>
        <w:spacing w:after="0" w:line="360" w:lineRule="auto"/>
        <w:jc w:val="both"/>
        <w:rPr>
          <w:rFonts w:ascii="Tahoma" w:hAnsi="Tahoma" w:cs="Tahoma"/>
          <w:b/>
          <w:i/>
        </w:rPr>
      </w:pPr>
    </w:p>
    <w:p w14:paraId="28C030D9" w14:textId="77777777" w:rsidR="00093060" w:rsidRPr="00766BD8" w:rsidRDefault="00093060" w:rsidP="00093060">
      <w:pPr>
        <w:spacing w:after="0" w:line="360" w:lineRule="auto"/>
        <w:jc w:val="both"/>
        <w:rPr>
          <w:rFonts w:ascii="Tahoma" w:hAnsi="Tahoma" w:cs="Tahoma"/>
          <w:b/>
          <w:i/>
        </w:rPr>
      </w:pPr>
      <w:r w:rsidRPr="00766BD8">
        <w:rPr>
          <w:rFonts w:ascii="Tahoma" w:hAnsi="Tahoma" w:cs="Tahoma"/>
          <w:b/>
          <w:i/>
        </w:rPr>
        <w:t>Podrobná charakteristika cílové skupiny, okruhu osob:</w:t>
      </w:r>
    </w:p>
    <w:p w14:paraId="701EBF29" w14:textId="77777777" w:rsidR="00093060" w:rsidRPr="00766BD8" w:rsidRDefault="00093060" w:rsidP="00093060">
      <w:pPr>
        <w:numPr>
          <w:ilvl w:val="0"/>
          <w:numId w:val="6"/>
        </w:numPr>
        <w:tabs>
          <w:tab w:val="clear" w:pos="1260"/>
          <w:tab w:val="num" w:pos="993"/>
        </w:tabs>
        <w:spacing w:after="0" w:line="360" w:lineRule="auto"/>
        <w:ind w:left="993"/>
        <w:jc w:val="both"/>
        <w:rPr>
          <w:rFonts w:ascii="Tahoma" w:hAnsi="Tahoma" w:cs="Tahoma"/>
        </w:rPr>
      </w:pPr>
      <w:r w:rsidRPr="00766BD8">
        <w:rPr>
          <w:rFonts w:ascii="Tahoma" w:hAnsi="Tahoma" w:cs="Tahoma"/>
        </w:rPr>
        <w:t>zájemci, kteří se chtějí seznámit s možností sociálních, zdravotních a vzdělávacích služeb;</w:t>
      </w:r>
    </w:p>
    <w:p w14:paraId="669868ED" w14:textId="77777777" w:rsidR="00093060" w:rsidRPr="00766BD8" w:rsidRDefault="00093060" w:rsidP="00093060">
      <w:pPr>
        <w:numPr>
          <w:ilvl w:val="0"/>
          <w:numId w:val="6"/>
        </w:numPr>
        <w:tabs>
          <w:tab w:val="clear" w:pos="1260"/>
          <w:tab w:val="num" w:pos="993"/>
        </w:tabs>
        <w:spacing w:after="0" w:line="360" w:lineRule="auto"/>
        <w:ind w:left="993"/>
        <w:jc w:val="both"/>
        <w:rPr>
          <w:rFonts w:ascii="Tahoma" w:hAnsi="Tahoma" w:cs="Tahoma"/>
        </w:rPr>
      </w:pPr>
      <w:r w:rsidRPr="00766BD8">
        <w:rPr>
          <w:rFonts w:ascii="Tahoma" w:hAnsi="Tahoma" w:cs="Tahoma"/>
        </w:rPr>
        <w:t>zájemci, kteří chtějí zorientovat nebo uplatnit nárok na sociální dávky včetně potřeby pomoci s vyplněním příslušných tiskopisů a žádostí;</w:t>
      </w:r>
    </w:p>
    <w:p w14:paraId="7FFE2EA0" w14:textId="77777777" w:rsidR="00093060" w:rsidRPr="00766BD8" w:rsidRDefault="00093060" w:rsidP="00093060">
      <w:pPr>
        <w:numPr>
          <w:ilvl w:val="0"/>
          <w:numId w:val="6"/>
        </w:numPr>
        <w:tabs>
          <w:tab w:val="clear" w:pos="1260"/>
          <w:tab w:val="num" w:pos="993"/>
        </w:tabs>
        <w:spacing w:after="0" w:line="360" w:lineRule="auto"/>
        <w:ind w:left="993"/>
        <w:jc w:val="both"/>
        <w:rPr>
          <w:rFonts w:ascii="Tahoma" w:hAnsi="Tahoma" w:cs="Tahoma"/>
        </w:rPr>
      </w:pPr>
      <w:r w:rsidRPr="00766BD8">
        <w:rPr>
          <w:rFonts w:ascii="Tahoma" w:hAnsi="Tahoma" w:cs="Tahoma"/>
        </w:rPr>
        <w:t>zájemci požadující finanční a dluhové poradenství;</w:t>
      </w:r>
    </w:p>
    <w:p w14:paraId="554FAADB" w14:textId="77777777" w:rsidR="00093060" w:rsidRPr="00766BD8" w:rsidRDefault="00093060" w:rsidP="00093060">
      <w:pPr>
        <w:numPr>
          <w:ilvl w:val="0"/>
          <w:numId w:val="6"/>
        </w:numPr>
        <w:tabs>
          <w:tab w:val="clear" w:pos="1260"/>
          <w:tab w:val="num" w:pos="993"/>
        </w:tabs>
        <w:spacing w:after="0" w:line="360" w:lineRule="auto"/>
        <w:ind w:left="993"/>
        <w:jc w:val="both"/>
        <w:rPr>
          <w:rFonts w:ascii="Tahoma" w:hAnsi="Tahoma" w:cs="Tahoma"/>
        </w:rPr>
      </w:pPr>
      <w:r w:rsidRPr="00766BD8">
        <w:rPr>
          <w:rFonts w:ascii="Tahoma" w:hAnsi="Tahoma" w:cs="Tahoma"/>
        </w:rPr>
        <w:t xml:space="preserve">zájemci, kteří chtějí zvýšit </w:t>
      </w:r>
      <w:r w:rsidRPr="00766BD8">
        <w:rPr>
          <w:rStyle w:val="textnormal1"/>
          <w:rFonts w:ascii="Tahoma" w:hAnsi="Tahoma" w:cs="Tahoma"/>
        </w:rPr>
        <w:t>orientaci ve vlastních právech a povinnostech včetně pomoci při porozumění úředním dopisům;</w:t>
      </w:r>
    </w:p>
    <w:p w14:paraId="6C5A81C7" w14:textId="77777777" w:rsidR="00093060" w:rsidRPr="00766BD8" w:rsidRDefault="00093060" w:rsidP="00093060">
      <w:pPr>
        <w:numPr>
          <w:ilvl w:val="0"/>
          <w:numId w:val="6"/>
        </w:numPr>
        <w:tabs>
          <w:tab w:val="clear" w:pos="1260"/>
          <w:tab w:val="num" w:pos="993"/>
        </w:tabs>
        <w:spacing w:after="0" w:line="360" w:lineRule="auto"/>
        <w:ind w:left="993"/>
        <w:jc w:val="both"/>
        <w:rPr>
          <w:rFonts w:ascii="Tahoma" w:hAnsi="Tahoma" w:cs="Tahoma"/>
        </w:rPr>
      </w:pPr>
      <w:r w:rsidRPr="00766BD8">
        <w:rPr>
          <w:rFonts w:ascii="Tahoma" w:hAnsi="Tahoma" w:cs="Tahoma"/>
        </w:rPr>
        <w:t>zájemci pečující o osobu blízkou v domácím prostředí;</w:t>
      </w:r>
    </w:p>
    <w:p w14:paraId="6731908C" w14:textId="77777777" w:rsidR="00093060" w:rsidRPr="00766BD8" w:rsidRDefault="00093060" w:rsidP="00093060">
      <w:pPr>
        <w:numPr>
          <w:ilvl w:val="0"/>
          <w:numId w:val="6"/>
        </w:numPr>
        <w:tabs>
          <w:tab w:val="clear" w:pos="1260"/>
          <w:tab w:val="num" w:pos="993"/>
        </w:tabs>
        <w:spacing w:after="0" w:line="360" w:lineRule="auto"/>
        <w:ind w:left="993"/>
        <w:jc w:val="both"/>
        <w:rPr>
          <w:rFonts w:ascii="Tahoma" w:hAnsi="Tahoma" w:cs="Tahoma"/>
        </w:rPr>
      </w:pPr>
      <w:r w:rsidRPr="00766BD8">
        <w:rPr>
          <w:rFonts w:ascii="Tahoma" w:hAnsi="Tahoma" w:cs="Tahoma"/>
        </w:rPr>
        <w:t>zájemci požadující vyzkoušení či zapůjčení vhodné rehabilitační, kompenzační pomůcky včetně pomoci při úpravách bytu na bezbariérové bydlení;</w:t>
      </w:r>
    </w:p>
    <w:p w14:paraId="7383425E" w14:textId="77777777" w:rsidR="00093060" w:rsidRPr="00766BD8" w:rsidRDefault="00093060" w:rsidP="00093060">
      <w:pPr>
        <w:numPr>
          <w:ilvl w:val="0"/>
          <w:numId w:val="6"/>
        </w:numPr>
        <w:tabs>
          <w:tab w:val="clear" w:pos="1260"/>
          <w:tab w:val="num" w:pos="993"/>
        </w:tabs>
        <w:spacing w:after="0" w:line="360" w:lineRule="auto"/>
        <w:ind w:left="993"/>
        <w:jc w:val="both"/>
        <w:rPr>
          <w:rFonts w:ascii="Tahoma" w:hAnsi="Tahoma" w:cs="Tahoma"/>
        </w:rPr>
      </w:pPr>
      <w:r w:rsidRPr="00766BD8">
        <w:rPr>
          <w:rFonts w:ascii="Tahoma" w:hAnsi="Tahoma" w:cs="Tahoma"/>
        </w:rPr>
        <w:t xml:space="preserve">zájemci, kteří potřebují doprovodu při vyřizování na úřadech a dalších institucích. </w:t>
      </w:r>
    </w:p>
    <w:p w14:paraId="0D96057D" w14:textId="77777777" w:rsidR="00093060" w:rsidRDefault="00093060" w:rsidP="00093060">
      <w:pPr>
        <w:spacing w:after="0" w:line="360" w:lineRule="auto"/>
        <w:jc w:val="both"/>
        <w:rPr>
          <w:rFonts w:ascii="Tahoma" w:hAnsi="Tahoma" w:cs="Tahoma"/>
          <w:b/>
          <w:i/>
        </w:rPr>
      </w:pPr>
    </w:p>
    <w:p w14:paraId="4F5D5145" w14:textId="77777777" w:rsidR="00093060" w:rsidRPr="00541B20" w:rsidRDefault="00093060" w:rsidP="00093060">
      <w:pPr>
        <w:spacing w:after="0" w:line="360" w:lineRule="auto"/>
        <w:jc w:val="both"/>
        <w:rPr>
          <w:rFonts w:ascii="Tahoma" w:hAnsi="Tahoma" w:cs="Tahoma"/>
          <w:b/>
          <w:i/>
        </w:rPr>
      </w:pPr>
      <w:r w:rsidRPr="00541B20">
        <w:rPr>
          <w:rFonts w:ascii="Tahoma" w:hAnsi="Tahoma" w:cs="Tahoma"/>
          <w:b/>
          <w:i/>
        </w:rPr>
        <w:t>Negativní vymezení</w:t>
      </w:r>
    </w:p>
    <w:p w14:paraId="4A039B22" w14:textId="77777777" w:rsidR="00093060" w:rsidRPr="00541B20" w:rsidRDefault="00093060" w:rsidP="00093060">
      <w:pPr>
        <w:spacing w:after="0" w:line="360" w:lineRule="auto"/>
        <w:rPr>
          <w:rFonts w:ascii="Tahoma" w:hAnsi="Tahoma" w:cs="Tahoma"/>
        </w:rPr>
      </w:pPr>
      <w:r w:rsidRPr="00541B20">
        <w:rPr>
          <w:rFonts w:ascii="Tahoma" w:hAnsi="Tahoma" w:cs="Tahoma"/>
        </w:rPr>
        <w:t xml:space="preserve">Poradenské služby </w:t>
      </w:r>
      <w:r>
        <w:rPr>
          <w:rFonts w:ascii="Tahoma" w:hAnsi="Tahoma" w:cs="Tahoma"/>
        </w:rPr>
        <w:t>nejsme schopni poskytnout</w:t>
      </w:r>
      <w:r w:rsidRPr="00541B20">
        <w:rPr>
          <w:rFonts w:ascii="Tahoma" w:hAnsi="Tahoma" w:cs="Tahoma"/>
        </w:rPr>
        <w:t>:</w:t>
      </w:r>
    </w:p>
    <w:p w14:paraId="2866686B" w14:textId="0D203E36" w:rsidR="001C5E6F" w:rsidRPr="0044606F" w:rsidRDefault="00093060" w:rsidP="005C67F1">
      <w:pPr>
        <w:numPr>
          <w:ilvl w:val="0"/>
          <w:numId w:val="7"/>
        </w:numPr>
        <w:spacing w:after="0" w:line="360" w:lineRule="auto"/>
        <w:rPr>
          <w:rFonts w:ascii="Tahoma" w:hAnsi="Tahoma" w:cs="Tahoma"/>
        </w:rPr>
      </w:pPr>
      <w:r w:rsidRPr="00541B20">
        <w:rPr>
          <w:rFonts w:ascii="Tahoma" w:hAnsi="Tahoma" w:cs="Tahoma"/>
        </w:rPr>
        <w:t>zájemcům se sluchovým postižením, kteří komunikují pouze ve znakové řeči a přichází bez vlastního tlumočníka</w:t>
      </w:r>
      <w:r w:rsidR="0044606F">
        <w:rPr>
          <w:rFonts w:ascii="Tahoma" w:hAnsi="Tahoma" w:cs="Tahoma"/>
        </w:rPr>
        <w:t>.</w:t>
      </w:r>
    </w:p>
    <w:sectPr w:rsidR="001C5E6F" w:rsidRPr="004460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27309" w14:textId="77777777" w:rsidR="001947C8" w:rsidRDefault="001947C8" w:rsidP="00030DA0">
      <w:pPr>
        <w:spacing w:after="0" w:line="240" w:lineRule="auto"/>
      </w:pPr>
      <w:r>
        <w:separator/>
      </w:r>
    </w:p>
  </w:endnote>
  <w:endnote w:type="continuationSeparator" w:id="0">
    <w:p w14:paraId="62D284DC" w14:textId="77777777" w:rsidR="001947C8" w:rsidRDefault="001947C8" w:rsidP="00030DA0">
      <w:pPr>
        <w:spacing w:after="0" w:line="240" w:lineRule="auto"/>
      </w:pPr>
      <w:r>
        <w:continuationSeparator/>
      </w:r>
    </w:p>
  </w:endnote>
  <w:endnote w:type="continuationNotice" w:id="1">
    <w:p w14:paraId="4BE0CE5E" w14:textId="77777777" w:rsidR="001947C8" w:rsidRDefault="001947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7B328" w14:textId="77777777" w:rsidR="00002D81" w:rsidRDefault="00002D8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77BEC" w14:textId="77777777" w:rsidR="00E26190" w:rsidRDefault="00E20D9A" w:rsidP="00AB04D6">
    <w:pPr>
      <w:pStyle w:val="Zpat"/>
    </w:pPr>
    <w:r>
      <w:rPr>
        <w:b/>
        <w:noProof/>
        <w:sz w:val="20"/>
        <w:szCs w:val="20"/>
        <w:lang w:eastAsia="cs-CZ"/>
      </w:rPr>
      <w:drawing>
        <wp:anchor distT="0" distB="0" distL="114300" distR="114300" simplePos="0" relativeHeight="251658240" behindDoc="1" locked="0" layoutInCell="1" allowOverlap="1" wp14:anchorId="0EBBC8BB" wp14:editId="5510702B">
          <wp:simplePos x="0" y="0"/>
          <wp:positionH relativeFrom="column">
            <wp:posOffset>-76200</wp:posOffset>
          </wp:positionH>
          <wp:positionV relativeFrom="paragraph">
            <wp:posOffset>-160020</wp:posOffset>
          </wp:positionV>
          <wp:extent cx="1503045" cy="570230"/>
          <wp:effectExtent l="0" t="0" r="0" b="0"/>
          <wp:wrapTight wrapText="bothSides">
            <wp:wrapPolygon edited="0">
              <wp:start x="1369" y="2165"/>
              <wp:lineTo x="0" y="14432"/>
              <wp:lineTo x="0" y="18040"/>
              <wp:lineTo x="1369" y="20205"/>
              <wp:lineTo x="19985" y="20205"/>
              <wp:lineTo x="20806" y="15875"/>
              <wp:lineTo x="21080" y="4330"/>
              <wp:lineTo x="19437" y="3608"/>
              <wp:lineTo x="2464" y="2165"/>
              <wp:lineTo x="1369" y="2165"/>
            </wp:wrapPolygon>
          </wp:wrapTight>
          <wp:docPr id="2" name="Obrázek 2" descr="C:\Users\User\Desktop\grafika\LOGA PONTIS\pontis-piktogram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grafika\LOGA PONTIS\pontis-piktogram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04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0D9A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AB04D6">
      <w:rPr>
        <w:b/>
        <w:sz w:val="20"/>
        <w:szCs w:val="20"/>
      </w:rPr>
      <w:t xml:space="preserve">    </w:t>
    </w:r>
    <w:r w:rsidR="00C04B35">
      <w:rPr>
        <w:b/>
        <w:sz w:val="20"/>
        <w:szCs w:val="20"/>
      </w:rPr>
      <w:t xml:space="preserve">    </w:t>
    </w:r>
    <w:r w:rsidR="00CB1590">
      <w:rPr>
        <w:b/>
        <w:sz w:val="20"/>
        <w:szCs w:val="20"/>
      </w:rPr>
      <w:t xml:space="preserve"> </w:t>
    </w:r>
    <w:r w:rsidR="00C04B35">
      <w:rPr>
        <w:b/>
        <w:sz w:val="20"/>
        <w:szCs w:val="20"/>
      </w:rPr>
      <w:t xml:space="preserve">  </w:t>
    </w:r>
    <w:r w:rsidR="00E26190">
      <w:rPr>
        <w:b/>
        <w:sz w:val="20"/>
        <w:szCs w:val="20"/>
      </w:rPr>
      <w:t xml:space="preserve">     </w:t>
    </w:r>
    <w:r w:rsidR="00CB1590">
      <w:rPr>
        <w:b/>
        <w:sz w:val="20"/>
        <w:szCs w:val="20"/>
      </w:rPr>
      <w:t xml:space="preserve">   </w:t>
    </w:r>
    <w:r w:rsidR="00C04B35">
      <w:rPr>
        <w:b/>
        <w:sz w:val="20"/>
        <w:szCs w:val="20"/>
      </w:rPr>
      <w:t xml:space="preserve">  </w:t>
    </w:r>
    <w:r w:rsidR="00CB1590">
      <w:rPr>
        <w:b/>
        <w:sz w:val="20"/>
        <w:szCs w:val="20"/>
      </w:rPr>
      <w:t xml:space="preserve">   </w:t>
    </w:r>
    <w:r w:rsidR="00C04B35">
      <w:rPr>
        <w:b/>
        <w:sz w:val="20"/>
        <w:szCs w:val="20"/>
      </w:rPr>
      <w:t xml:space="preserve">   </w:t>
    </w:r>
    <w:r w:rsidR="00CB1590">
      <w:rPr>
        <w:b/>
        <w:sz w:val="20"/>
        <w:szCs w:val="20"/>
      </w:rPr>
      <w:t xml:space="preserve">  </w:t>
    </w:r>
    <w:r w:rsidR="00E26190">
      <w:rPr>
        <w:b/>
        <w:sz w:val="20"/>
        <w:szCs w:val="20"/>
      </w:rPr>
      <w:t xml:space="preserve">   </w:t>
    </w:r>
    <w:r w:rsidR="00C04B35">
      <w:rPr>
        <w:b/>
        <w:sz w:val="20"/>
        <w:szCs w:val="20"/>
      </w:rPr>
      <w:t xml:space="preserve"> </w:t>
    </w:r>
    <w:r w:rsidR="00CB1590">
      <w:rPr>
        <w:b/>
        <w:sz w:val="20"/>
        <w:szCs w:val="20"/>
      </w:rPr>
      <w:t xml:space="preserve"> </w:t>
    </w:r>
    <w:r w:rsidR="00C04B35">
      <w:rPr>
        <w:b/>
        <w:sz w:val="20"/>
        <w:szCs w:val="20"/>
      </w:rPr>
      <w:t xml:space="preserve">    </w:t>
    </w:r>
    <w:r w:rsidR="00E26190">
      <w:rPr>
        <w:b/>
        <w:sz w:val="20"/>
        <w:szCs w:val="20"/>
      </w:rPr>
      <w:t xml:space="preserve">  </w:t>
    </w:r>
    <w:r w:rsidR="00C04B35">
      <w:rPr>
        <w:b/>
        <w:sz w:val="20"/>
        <w:szCs w:val="20"/>
      </w:rPr>
      <w:t xml:space="preserve">  </w:t>
    </w:r>
    <w:r w:rsidR="00AB04D6">
      <w:rPr>
        <w:b/>
        <w:sz w:val="20"/>
        <w:szCs w:val="20"/>
      </w:rPr>
      <w:t xml:space="preserve">           </w:t>
    </w:r>
    <w:r w:rsidR="00886FF4">
      <w:rPr>
        <w:b/>
        <w:sz w:val="20"/>
        <w:szCs w:val="20"/>
      </w:rPr>
      <w:t xml:space="preserve"> </w:t>
    </w:r>
    <w:r w:rsidR="00AB04D6">
      <w:rPr>
        <w:b/>
        <w:sz w:val="20"/>
        <w:szCs w:val="20"/>
      </w:rPr>
      <w:t xml:space="preserve">      </w:t>
    </w:r>
    <w:r w:rsidR="00C04B35">
      <w:rPr>
        <w:b/>
        <w:sz w:val="20"/>
        <w:szCs w:val="20"/>
      </w:rPr>
      <w:t xml:space="preserve">    </w:t>
    </w:r>
    <w:r w:rsidR="00E26190">
      <w:rPr>
        <w:b/>
        <w:sz w:val="20"/>
        <w:szCs w:val="20"/>
      </w:rPr>
      <w:t xml:space="preserve">  </w:t>
    </w:r>
  </w:p>
  <w:p w14:paraId="5FD9BC89" w14:textId="77777777" w:rsidR="00773F19" w:rsidRDefault="00030DA0" w:rsidP="00E26190">
    <w:pPr>
      <w:pStyle w:val="Zpat"/>
    </w:pPr>
    <w:r>
      <w:tab/>
    </w:r>
  </w:p>
  <w:p w14:paraId="3F22CFA1" w14:textId="77777777" w:rsidR="00030DA0" w:rsidRDefault="00030DA0">
    <w:pPr>
      <w:pStyle w:val="Zpat"/>
    </w:pPr>
    <w:r>
      <w:rPr>
        <w:noProof/>
        <w:lang w:eastAsia="cs-CZ"/>
      </w:rPr>
      <w:drawing>
        <wp:inline distT="0" distB="0" distL="0" distR="0" wp14:anchorId="2C6B300A" wp14:editId="271EAAE7">
          <wp:extent cx="2217420" cy="5593080"/>
          <wp:effectExtent l="0" t="0" r="0" b="7620"/>
          <wp:docPr id="13" name="Obrázek 13" descr="C:\Users\Blanka Horáčková\Desktop\LOGA\šablony VZ-Langer\pikrogram-fialov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Blanka Horáčková\Desktop\LOGA\šablony VZ-Langer\pikrogram-fialovy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420" cy="559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 wp14:anchorId="5E8F2D64" wp14:editId="35CD4E7D">
          <wp:extent cx="2217420" cy="5593080"/>
          <wp:effectExtent l="0" t="0" r="0" b="7620"/>
          <wp:docPr id="12" name="Obrázek 12" descr="C:\Users\Blanka Horáčková\Desktop\LOGA\šablony VZ-Langer\pikrogram-fialov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Blanka Horáčková\Desktop\LOGA\šablony VZ-Langer\pikrogram-fialovy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420" cy="559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cs-CZ"/>
      </w:rPr>
      <w:drawing>
        <wp:inline distT="0" distB="0" distL="0" distR="0" wp14:anchorId="2048E03D" wp14:editId="26CF3AEF">
          <wp:extent cx="2217420" cy="5593080"/>
          <wp:effectExtent l="0" t="0" r="0" b="7620"/>
          <wp:docPr id="11" name="Obrázek 11" descr="C:\Users\Blanka Horáčková\Desktop\LOGA\šablony VZ-Langer\pikrogram-fialov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Blanka Horáčková\Desktop\LOGA\šablony VZ-Langer\pikrogram-fialovy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420" cy="559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cs-CZ"/>
      </w:rPr>
      <w:drawing>
        <wp:inline distT="0" distB="0" distL="0" distR="0" wp14:anchorId="7714B431" wp14:editId="7051C60A">
          <wp:extent cx="2217420" cy="5593080"/>
          <wp:effectExtent l="0" t="0" r="0" b="7620"/>
          <wp:docPr id="10" name="Obrázek 10" descr="C:\Users\Blanka Horáčková\Desktop\LOGA\šablony VZ-Langer\pikrogram-fialov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Blanka Horáčková\Desktop\LOGA\šablony VZ-Langer\pikrogram-fialovy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420" cy="559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cs-CZ"/>
      </w:rPr>
      <w:drawing>
        <wp:inline distT="0" distB="0" distL="0" distR="0" wp14:anchorId="0C2772C9" wp14:editId="606B33F4">
          <wp:extent cx="2217420" cy="5593080"/>
          <wp:effectExtent l="0" t="0" r="0" b="7620"/>
          <wp:docPr id="9" name="Obrázek 9" descr="C:\Users\Blanka Horáčková\Desktop\LOGA\šablony VZ-Langer\pikrogram-fialov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Blanka Horáčková\Desktop\LOGA\šablony VZ-Langer\pikrogram-fialovy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420" cy="559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AF9A" w14:textId="77777777" w:rsidR="00002D81" w:rsidRDefault="00002D8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A8687" w14:textId="77777777" w:rsidR="001947C8" w:rsidRDefault="001947C8" w:rsidP="00030DA0">
      <w:pPr>
        <w:spacing w:after="0" w:line="240" w:lineRule="auto"/>
      </w:pPr>
      <w:r>
        <w:separator/>
      </w:r>
    </w:p>
  </w:footnote>
  <w:footnote w:type="continuationSeparator" w:id="0">
    <w:p w14:paraId="4A8E67E8" w14:textId="77777777" w:rsidR="001947C8" w:rsidRDefault="001947C8" w:rsidP="00030DA0">
      <w:pPr>
        <w:spacing w:after="0" w:line="240" w:lineRule="auto"/>
      </w:pPr>
      <w:r>
        <w:continuationSeparator/>
      </w:r>
    </w:p>
  </w:footnote>
  <w:footnote w:type="continuationNotice" w:id="1">
    <w:p w14:paraId="11C59AC6" w14:textId="77777777" w:rsidR="001947C8" w:rsidRDefault="001947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22E42" w14:textId="77777777" w:rsidR="00002D81" w:rsidRDefault="00002D8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E06B3" w14:textId="77777777" w:rsidR="00030DA0" w:rsidRDefault="00030DA0" w:rsidP="00773F19">
    <w:pPr>
      <w:pStyle w:val="Zhlav"/>
      <w:tabs>
        <w:tab w:val="clear" w:pos="4536"/>
        <w:tab w:val="center" w:pos="3402"/>
      </w:tabs>
      <w:rPr>
        <w:sz w:val="18"/>
        <w:szCs w:val="18"/>
      </w:rPr>
    </w:pPr>
    <w:r>
      <w:rPr>
        <w:noProof/>
        <w:lang w:eastAsia="cs-CZ"/>
      </w:rPr>
      <w:drawing>
        <wp:inline distT="0" distB="0" distL="0" distR="0" wp14:anchorId="1786FDB6" wp14:editId="30BFED29">
          <wp:extent cx="1139953" cy="624840"/>
          <wp:effectExtent l="0" t="0" r="3175" b="3810"/>
          <wp:docPr id="1" name="Obrázek 1" descr="C:\Users\Blanka Horáčková\Desktop\LOGA\šablony VZ-Langer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lanka Horáčková\Desktop\LOGA\šablony VZ-Langer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087" cy="624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B04D6">
      <w:tab/>
      <w:t xml:space="preserve">       </w:t>
    </w:r>
    <w:r w:rsidR="00773F19" w:rsidRPr="00773F19">
      <w:rPr>
        <w:sz w:val="18"/>
        <w:szCs w:val="18"/>
      </w:rPr>
      <w:t>PONTIS Šumperk o.p.s., Gen. Svobody 2800/68, 787 01  Šumperk</w:t>
    </w:r>
    <w:r w:rsidR="00773F19">
      <w:rPr>
        <w:sz w:val="18"/>
        <w:szCs w:val="18"/>
      </w:rPr>
      <w:t>, IČ:25843907</w:t>
    </w:r>
    <w:r w:rsidR="00AB04D6">
      <w:rPr>
        <w:sz w:val="18"/>
        <w:szCs w:val="18"/>
      </w:rPr>
      <w:t xml:space="preserve">, </w:t>
    </w:r>
    <w:hyperlink r:id="rId2" w:history="1">
      <w:r w:rsidR="00782D38" w:rsidRPr="00C76333">
        <w:rPr>
          <w:rStyle w:val="Hypertextovodkaz"/>
          <w:sz w:val="18"/>
          <w:szCs w:val="18"/>
        </w:rPr>
        <w:t>www.pontis.cz</w:t>
      </w:r>
    </w:hyperlink>
  </w:p>
  <w:p w14:paraId="2B23F192" w14:textId="77777777" w:rsidR="00782D38" w:rsidRDefault="00782D38" w:rsidP="00773F19">
    <w:pPr>
      <w:pStyle w:val="Zhlav"/>
      <w:tabs>
        <w:tab w:val="clear" w:pos="4536"/>
        <w:tab w:val="center" w:pos="3402"/>
      </w:tabs>
    </w:pPr>
    <w:r>
      <w:rPr>
        <w:sz w:val="18"/>
        <w:szCs w:val="18"/>
      </w:rPr>
      <w:t>_____________________________________________________________________________________________________</w:t>
    </w:r>
  </w:p>
  <w:p w14:paraId="1CF74149" w14:textId="77777777" w:rsidR="00030DA0" w:rsidRDefault="00030DA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69EEF" w14:textId="77777777" w:rsidR="00002D81" w:rsidRDefault="00002D8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47A2"/>
    <w:multiLevelType w:val="hybridMultilevel"/>
    <w:tmpl w:val="F30E03B2"/>
    <w:lvl w:ilvl="0" w:tplc="040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430B4C"/>
    <w:multiLevelType w:val="hybridMultilevel"/>
    <w:tmpl w:val="3490C59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19F4B07"/>
    <w:multiLevelType w:val="hybridMultilevel"/>
    <w:tmpl w:val="15968AD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D1213"/>
    <w:multiLevelType w:val="hybridMultilevel"/>
    <w:tmpl w:val="E5A23F10"/>
    <w:lvl w:ilvl="0" w:tplc="087E4906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342F2"/>
    <w:multiLevelType w:val="hybridMultilevel"/>
    <w:tmpl w:val="4F0630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07189"/>
    <w:multiLevelType w:val="hybridMultilevel"/>
    <w:tmpl w:val="0CAA1F2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6957FC"/>
    <w:multiLevelType w:val="hybridMultilevel"/>
    <w:tmpl w:val="2D7EB594"/>
    <w:lvl w:ilvl="0" w:tplc="0EFC5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7791381">
    <w:abstractNumId w:val="1"/>
  </w:num>
  <w:num w:numId="2" w16cid:durableId="615793535">
    <w:abstractNumId w:val="4"/>
  </w:num>
  <w:num w:numId="3" w16cid:durableId="680351935">
    <w:abstractNumId w:val="6"/>
  </w:num>
  <w:num w:numId="4" w16cid:durableId="509759438">
    <w:abstractNumId w:val="2"/>
  </w:num>
  <w:num w:numId="5" w16cid:durableId="1998879838">
    <w:abstractNumId w:val="0"/>
  </w:num>
  <w:num w:numId="6" w16cid:durableId="703943013">
    <w:abstractNumId w:val="3"/>
  </w:num>
  <w:num w:numId="7" w16cid:durableId="19546294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0DA0"/>
    <w:rsid w:val="00002D81"/>
    <w:rsid w:val="00030DA0"/>
    <w:rsid w:val="00067E15"/>
    <w:rsid w:val="00082B9D"/>
    <w:rsid w:val="00093060"/>
    <w:rsid w:val="000A6D86"/>
    <w:rsid w:val="000A705F"/>
    <w:rsid w:val="000C0111"/>
    <w:rsid w:val="00102122"/>
    <w:rsid w:val="00111814"/>
    <w:rsid w:val="00123FD0"/>
    <w:rsid w:val="001362B6"/>
    <w:rsid w:val="0014164D"/>
    <w:rsid w:val="00150652"/>
    <w:rsid w:val="00182AB0"/>
    <w:rsid w:val="001947C8"/>
    <w:rsid w:val="001C5E6F"/>
    <w:rsid w:val="001E1BDC"/>
    <w:rsid w:val="001F220B"/>
    <w:rsid w:val="00200AA4"/>
    <w:rsid w:val="00216A2D"/>
    <w:rsid w:val="0022276F"/>
    <w:rsid w:val="00233A9D"/>
    <w:rsid w:val="002447C1"/>
    <w:rsid w:val="00264F17"/>
    <w:rsid w:val="002651FE"/>
    <w:rsid w:val="00281E6F"/>
    <w:rsid w:val="002E37DA"/>
    <w:rsid w:val="00330818"/>
    <w:rsid w:val="0035038A"/>
    <w:rsid w:val="0038475C"/>
    <w:rsid w:val="00387765"/>
    <w:rsid w:val="0039245D"/>
    <w:rsid w:val="00394CED"/>
    <w:rsid w:val="003B3FBB"/>
    <w:rsid w:val="00415B51"/>
    <w:rsid w:val="00430BBC"/>
    <w:rsid w:val="00442468"/>
    <w:rsid w:val="004432D1"/>
    <w:rsid w:val="0044606F"/>
    <w:rsid w:val="00470FA2"/>
    <w:rsid w:val="004953B4"/>
    <w:rsid w:val="004A4EE0"/>
    <w:rsid w:val="004F0416"/>
    <w:rsid w:val="00503447"/>
    <w:rsid w:val="00505CFB"/>
    <w:rsid w:val="00516EFA"/>
    <w:rsid w:val="00537A5C"/>
    <w:rsid w:val="005B0884"/>
    <w:rsid w:val="005B7CCC"/>
    <w:rsid w:val="005C083D"/>
    <w:rsid w:val="005C1042"/>
    <w:rsid w:val="005C53AD"/>
    <w:rsid w:val="005C67F1"/>
    <w:rsid w:val="005E1ECA"/>
    <w:rsid w:val="005E2E39"/>
    <w:rsid w:val="005E60EE"/>
    <w:rsid w:val="00611F7B"/>
    <w:rsid w:val="00626BBE"/>
    <w:rsid w:val="00664B86"/>
    <w:rsid w:val="006B5657"/>
    <w:rsid w:val="006B7FCF"/>
    <w:rsid w:val="006F075C"/>
    <w:rsid w:val="006F2F50"/>
    <w:rsid w:val="00701AC0"/>
    <w:rsid w:val="00773F19"/>
    <w:rsid w:val="00782D38"/>
    <w:rsid w:val="007C440D"/>
    <w:rsid w:val="00804DD7"/>
    <w:rsid w:val="008100A6"/>
    <w:rsid w:val="008355E0"/>
    <w:rsid w:val="008428F9"/>
    <w:rsid w:val="00860AC8"/>
    <w:rsid w:val="00886FF4"/>
    <w:rsid w:val="008B0B0E"/>
    <w:rsid w:val="008B6807"/>
    <w:rsid w:val="008F5AA1"/>
    <w:rsid w:val="00901C43"/>
    <w:rsid w:val="009066AB"/>
    <w:rsid w:val="00913CD4"/>
    <w:rsid w:val="009759A9"/>
    <w:rsid w:val="0098236D"/>
    <w:rsid w:val="0098593B"/>
    <w:rsid w:val="009F7720"/>
    <w:rsid w:val="00A01854"/>
    <w:rsid w:val="00A2656F"/>
    <w:rsid w:val="00A53A6F"/>
    <w:rsid w:val="00A60C26"/>
    <w:rsid w:val="00AA3FB9"/>
    <w:rsid w:val="00AB04D6"/>
    <w:rsid w:val="00AD32D7"/>
    <w:rsid w:val="00B241B6"/>
    <w:rsid w:val="00B242F1"/>
    <w:rsid w:val="00B3562F"/>
    <w:rsid w:val="00B35CF9"/>
    <w:rsid w:val="00BA096D"/>
    <w:rsid w:val="00BD192D"/>
    <w:rsid w:val="00C04B35"/>
    <w:rsid w:val="00C15620"/>
    <w:rsid w:val="00C23FE4"/>
    <w:rsid w:val="00C269F1"/>
    <w:rsid w:val="00C57C27"/>
    <w:rsid w:val="00CB1590"/>
    <w:rsid w:val="00D42205"/>
    <w:rsid w:val="00D75764"/>
    <w:rsid w:val="00D91BAC"/>
    <w:rsid w:val="00D97F44"/>
    <w:rsid w:val="00DC62BD"/>
    <w:rsid w:val="00DC7301"/>
    <w:rsid w:val="00DD2ADC"/>
    <w:rsid w:val="00DE68DE"/>
    <w:rsid w:val="00E02889"/>
    <w:rsid w:val="00E15284"/>
    <w:rsid w:val="00E20D9A"/>
    <w:rsid w:val="00E26190"/>
    <w:rsid w:val="00E4365F"/>
    <w:rsid w:val="00E633AE"/>
    <w:rsid w:val="00E748F2"/>
    <w:rsid w:val="00ED005B"/>
    <w:rsid w:val="00ED14B4"/>
    <w:rsid w:val="00F003BD"/>
    <w:rsid w:val="00F139F2"/>
    <w:rsid w:val="00F25CDA"/>
    <w:rsid w:val="00F30995"/>
    <w:rsid w:val="00F43CD8"/>
    <w:rsid w:val="00F978D6"/>
    <w:rsid w:val="00FE390C"/>
    <w:rsid w:val="00FF68A4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10BA6E"/>
  <w15:docId w15:val="{310CC2AB-97A4-4CF3-BB31-12CE43D9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67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0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DA0"/>
  </w:style>
  <w:style w:type="paragraph" w:styleId="Zpat">
    <w:name w:val="footer"/>
    <w:basedOn w:val="Normln"/>
    <w:link w:val="ZpatChar"/>
    <w:uiPriority w:val="99"/>
    <w:unhideWhenUsed/>
    <w:rsid w:val="00030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DA0"/>
  </w:style>
  <w:style w:type="paragraph" w:styleId="Textbubliny">
    <w:name w:val="Balloon Text"/>
    <w:basedOn w:val="Normln"/>
    <w:link w:val="TextbublinyChar"/>
    <w:uiPriority w:val="99"/>
    <w:semiHidden/>
    <w:unhideWhenUsed/>
    <w:rsid w:val="0003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DA0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2651FE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8428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3081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73F19"/>
    <w:rPr>
      <w:color w:val="0000FF" w:themeColor="hyperlink"/>
      <w:u w:val="single"/>
    </w:rPr>
  </w:style>
  <w:style w:type="paragraph" w:customStyle="1" w:styleId="Default">
    <w:name w:val="Default"/>
    <w:rsid w:val="001021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264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normal1">
    <w:name w:val="text_normal1"/>
    <w:rsid w:val="00C15620"/>
    <w:rPr>
      <w:rFonts w:ascii="Verdana" w:hAnsi="Verdana" w:hint="default"/>
      <w:b w:val="0"/>
      <w:bCs w:val="0"/>
      <w:i w:val="0"/>
      <w:iCs w:val="0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8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ntis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340e9b5-7a64-4c39-9ce0-4c31ac4e6430">
      <Terms xmlns="http://schemas.microsoft.com/office/infopath/2007/PartnerControls"/>
    </lcf76f155ced4ddcb4097134ff3c332f>
    <TaxCatchAll xmlns="02725e74-a143-445c-a4be-11b59cc8dfc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E9B4B11D816E4DB408969BD4E48E46" ma:contentTypeVersion="10" ma:contentTypeDescription="Vytvoří nový dokument" ma:contentTypeScope="" ma:versionID="13142c6739763a0e846f651e6381bf4d">
  <xsd:schema xmlns:xsd="http://www.w3.org/2001/XMLSchema" xmlns:xs="http://www.w3.org/2001/XMLSchema" xmlns:p="http://schemas.microsoft.com/office/2006/metadata/properties" xmlns:ns2="1340e9b5-7a64-4c39-9ce0-4c31ac4e6430" xmlns:ns3="02725e74-a143-445c-a4be-11b59cc8dfc1" targetNamespace="http://schemas.microsoft.com/office/2006/metadata/properties" ma:root="true" ma:fieldsID="a8b8e524cc5aa30679928ed78d43d107" ns2:_="" ns3:_="">
    <xsd:import namespace="1340e9b5-7a64-4c39-9ce0-4c31ac4e6430"/>
    <xsd:import namespace="02725e74-a143-445c-a4be-11b59cc8dfc1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0e9b5-7a64-4c39-9ce0-4c31ac4e6430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Značky obrázků" ma:readOnly="false" ma:fieldId="{5cf76f15-5ced-4ddc-b409-7134ff3c332f}" ma:taxonomyMulti="true" ma:sspId="918b1c1a-1255-4ee8-ae98-093f55c78f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25e74-a143-445c-a4be-11b59cc8dfc1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e0229898-3811-4fb0-a212-c88be9f59430}" ma:internalName="TaxCatchAll" ma:showField="CatchAllData" ma:web="02725e74-a143-445c-a4be-11b59cc8df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7CBFFD-4E2C-4457-9F64-DC40BFE147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D3CC78-3FDF-41E9-95CB-888876B9E1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AE6625-D4A2-4CBD-856E-86956F57C47B}">
  <ds:schemaRefs>
    <ds:schemaRef ds:uri="http://schemas.microsoft.com/office/2006/metadata/properties"/>
    <ds:schemaRef ds:uri="http://schemas.microsoft.com/office/infopath/2007/PartnerControls"/>
    <ds:schemaRef ds:uri="1340e9b5-7a64-4c39-9ce0-4c31ac4e6430"/>
    <ds:schemaRef ds:uri="02725e74-a143-445c-a4be-11b59cc8dfc1"/>
  </ds:schemaRefs>
</ds:datastoreItem>
</file>

<file path=customXml/itemProps4.xml><?xml version="1.0" encoding="utf-8"?>
<ds:datastoreItem xmlns:ds="http://schemas.openxmlformats.org/officeDocument/2006/customXml" ds:itemID="{8C51191C-D0B8-4F96-A43F-2670109F7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40e9b5-7a64-4c39-9ce0-4c31ac4e6430"/>
    <ds:schemaRef ds:uri="02725e74-a143-445c-a4be-11b59cc8df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Horáčková</dc:creator>
  <cp:lastModifiedBy>Březinová Bohdana</cp:lastModifiedBy>
  <cp:revision>3</cp:revision>
  <cp:lastPrinted>2015-07-30T07:27:00Z</cp:lastPrinted>
  <dcterms:created xsi:type="dcterms:W3CDTF">2021-02-15T10:14:00Z</dcterms:created>
  <dcterms:modified xsi:type="dcterms:W3CDTF">2023-12-12T08:26:00Z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0x0101009EE9B4B11D816E4DB408969BD4E48E46</vt:lpwstr>
  </property>
</Properties>
</file>