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7C14" w14:textId="77777777" w:rsidR="00463D86" w:rsidRPr="009A7941" w:rsidRDefault="00463D86" w:rsidP="009A7941">
      <w:pPr>
        <w:spacing w:line="360" w:lineRule="auto"/>
        <w:jc w:val="center"/>
        <w:rPr>
          <w:rFonts w:asciiTheme="minorHAnsi" w:hAnsiTheme="minorHAnsi" w:cstheme="minorHAnsi"/>
          <w:sz w:val="32"/>
        </w:rPr>
      </w:pPr>
      <w:r w:rsidRPr="009A7941">
        <w:rPr>
          <w:rFonts w:asciiTheme="minorHAnsi" w:hAnsiTheme="minorHAnsi" w:cstheme="minorHAnsi"/>
          <w:sz w:val="32"/>
        </w:rPr>
        <w:t>Informace</w:t>
      </w:r>
      <w:r w:rsidR="008B50CA" w:rsidRPr="009A7941">
        <w:rPr>
          <w:rFonts w:asciiTheme="minorHAnsi" w:hAnsiTheme="minorHAnsi" w:cstheme="minorHAnsi"/>
          <w:sz w:val="32"/>
        </w:rPr>
        <w:t xml:space="preserve"> o </w:t>
      </w:r>
      <w:r w:rsidRPr="009A7941">
        <w:rPr>
          <w:rFonts w:asciiTheme="minorHAnsi" w:hAnsiTheme="minorHAnsi" w:cstheme="minorHAnsi"/>
          <w:sz w:val="32"/>
        </w:rPr>
        <w:t>zpracování</w:t>
      </w:r>
      <w:r w:rsidR="00D13928" w:rsidRPr="009A7941">
        <w:rPr>
          <w:rFonts w:asciiTheme="minorHAnsi" w:hAnsiTheme="minorHAnsi" w:cstheme="minorHAnsi"/>
          <w:sz w:val="32"/>
        </w:rPr>
        <w:t xml:space="preserve"> osobních údajů </w:t>
      </w:r>
      <w:r w:rsidR="004C47D5">
        <w:rPr>
          <w:rFonts w:asciiTheme="minorHAnsi" w:hAnsiTheme="minorHAnsi" w:cstheme="minorHAnsi"/>
          <w:sz w:val="32"/>
        </w:rPr>
        <w:t>zájemců a uživatelé</w:t>
      </w:r>
      <w:r w:rsidRPr="009A7941">
        <w:rPr>
          <w:rFonts w:asciiTheme="minorHAnsi" w:hAnsiTheme="minorHAnsi" w:cstheme="minorHAnsi"/>
          <w:sz w:val="32"/>
        </w:rPr>
        <w:t xml:space="preserve"> </w:t>
      </w:r>
      <w:r w:rsidR="00D13928" w:rsidRPr="009A7941">
        <w:rPr>
          <w:rFonts w:asciiTheme="minorHAnsi" w:hAnsiTheme="minorHAnsi" w:cstheme="minorHAnsi"/>
          <w:sz w:val="32"/>
        </w:rPr>
        <w:t>sociální služby</w:t>
      </w:r>
    </w:p>
    <w:p w14:paraId="5A177C15" w14:textId="77777777" w:rsidR="00463D86" w:rsidRPr="009A7941" w:rsidRDefault="004C47D5" w:rsidP="0015012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Vážení zájemci</w:t>
      </w:r>
      <w:r w:rsidR="0015012A">
        <w:rPr>
          <w:rFonts w:asciiTheme="minorHAnsi" w:hAnsiTheme="minorHAnsi" w:cstheme="minorHAnsi"/>
        </w:rPr>
        <w:t xml:space="preserve">, </w:t>
      </w:r>
    </w:p>
    <w:p w14:paraId="5A177C16" w14:textId="77777777" w:rsidR="00463D86" w:rsidRPr="009A7941" w:rsidRDefault="00463D86" w:rsidP="0015012A">
      <w:pPr>
        <w:spacing w:line="360" w:lineRule="auto"/>
        <w:jc w:val="both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</w:rPr>
        <w:t xml:space="preserve">abychom s Vámi mohli vést jednání, kontaktovat Vás a následně s Vámi uzavřít Smlouvu o </w:t>
      </w:r>
      <w:r w:rsidR="004C47D5">
        <w:rPr>
          <w:rFonts w:asciiTheme="minorHAnsi" w:hAnsiTheme="minorHAnsi" w:cstheme="minorHAnsi"/>
        </w:rPr>
        <w:t>poskytnutí služby v Denním stacionáři VOLBA</w:t>
      </w:r>
      <w:r w:rsidR="0015012A">
        <w:rPr>
          <w:rFonts w:asciiTheme="minorHAnsi" w:hAnsiTheme="minorHAnsi" w:cstheme="minorHAnsi"/>
        </w:rPr>
        <w:t>, p</w:t>
      </w:r>
      <w:r w:rsidR="008B50CA" w:rsidRPr="009A7941">
        <w:rPr>
          <w:rFonts w:asciiTheme="minorHAnsi" w:hAnsiTheme="minorHAnsi" w:cstheme="minorHAnsi"/>
        </w:rPr>
        <w:t xml:space="preserve">otřebujeme znát některé vaše osobní údaje. </w:t>
      </w:r>
      <w:r w:rsidR="0015012A">
        <w:rPr>
          <w:rFonts w:asciiTheme="minorHAnsi" w:hAnsiTheme="minorHAnsi" w:cstheme="minorHAnsi"/>
          <w:b/>
        </w:rPr>
        <w:t>Oprávnění</w:t>
      </w:r>
      <w:r w:rsidR="008B50CA" w:rsidRPr="009A7941">
        <w:rPr>
          <w:rFonts w:asciiTheme="minorHAnsi" w:hAnsiTheme="minorHAnsi" w:cstheme="minorHAnsi"/>
        </w:rPr>
        <w:t xml:space="preserve"> Vaše osobní údaje dává poskytovatelům sociálních služeb zákon 108/2006 Sb. v platném znění, který stanovuje povinnost uzavírat s klienty písemnou smlouvu o poskytování sociální služby.</w:t>
      </w:r>
    </w:p>
    <w:p w14:paraId="5A177C17" w14:textId="77777777" w:rsidR="008B50CA" w:rsidRPr="009A7941" w:rsidRDefault="008B50CA" w:rsidP="0015012A">
      <w:pPr>
        <w:pStyle w:val="Zkladntext"/>
        <w:spacing w:line="360" w:lineRule="auto"/>
        <w:rPr>
          <w:rFonts w:asciiTheme="minorHAnsi" w:hAnsiTheme="minorHAnsi" w:cstheme="minorHAnsi"/>
          <w:u w:val="single"/>
        </w:rPr>
      </w:pPr>
    </w:p>
    <w:p w14:paraId="5A177C18" w14:textId="77777777" w:rsidR="00D13928" w:rsidRPr="009A7941" w:rsidRDefault="00D13928" w:rsidP="0015012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  <w:u w:val="single"/>
        </w:rPr>
        <w:t>Osobním údajem</w:t>
      </w:r>
      <w:r w:rsidRPr="009A7941">
        <w:rPr>
          <w:rFonts w:asciiTheme="minorHAnsi" w:hAnsiTheme="minorHAnsi" w:cstheme="minorHAnsi"/>
        </w:rPr>
        <w:t xml:space="preserve"> se rozumí jakýkoliv údaj týkající se fyzické osoby, jestliže lze na základě jednoho či více osobních údajů přímo či nepřímo zjistit její identitu. </w:t>
      </w:r>
    </w:p>
    <w:p w14:paraId="5A177C19" w14:textId="77777777" w:rsidR="00D13928" w:rsidRPr="009A7941" w:rsidRDefault="009A7941" w:rsidP="0015012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  <w:u w:val="single"/>
        </w:rPr>
        <w:t>Citlivým</w:t>
      </w:r>
      <w:r w:rsidR="008B50CA" w:rsidRPr="009A7941">
        <w:rPr>
          <w:rFonts w:asciiTheme="minorHAnsi" w:hAnsiTheme="minorHAnsi" w:cstheme="minorHAnsi"/>
          <w:u w:val="single"/>
        </w:rPr>
        <w:t xml:space="preserve"> </w:t>
      </w:r>
      <w:r w:rsidR="00D13928" w:rsidRPr="009A7941">
        <w:rPr>
          <w:rFonts w:asciiTheme="minorHAnsi" w:hAnsiTheme="minorHAnsi" w:cstheme="minorHAnsi"/>
          <w:u w:val="single"/>
        </w:rPr>
        <w:t>údajem</w:t>
      </w:r>
      <w:r w:rsidR="008B50CA" w:rsidRPr="009A7941">
        <w:rPr>
          <w:rFonts w:asciiTheme="minorHAnsi" w:hAnsiTheme="minorHAnsi" w:cstheme="minorHAnsi"/>
        </w:rPr>
        <w:t xml:space="preserve"> se rozumí </w:t>
      </w:r>
      <w:r w:rsidR="00D13928" w:rsidRPr="009A7941">
        <w:rPr>
          <w:rFonts w:asciiTheme="minorHAnsi" w:hAnsiTheme="minorHAnsi" w:cstheme="minorHAnsi"/>
        </w:rPr>
        <w:t>údaj vypovídající o národnostním, rasovém nebo etnickém původu, politických postojích, členství v politických stranách či hnutích nebo v odborových či zaměstnaneckých organizacích, náboženství a filozofickém přesvědčení, trestné činnosti, zdravotním stavu a sexuálním životě subjektu údajů.</w:t>
      </w:r>
    </w:p>
    <w:p w14:paraId="5A177C1A" w14:textId="77777777" w:rsidR="00D13928" w:rsidRPr="009A7941" w:rsidRDefault="00D13928" w:rsidP="0015012A">
      <w:pPr>
        <w:spacing w:line="360" w:lineRule="auto"/>
        <w:jc w:val="both"/>
        <w:rPr>
          <w:rFonts w:asciiTheme="minorHAnsi" w:hAnsiTheme="minorHAnsi" w:cstheme="minorHAnsi"/>
        </w:rPr>
      </w:pPr>
    </w:p>
    <w:p w14:paraId="5A177C1B" w14:textId="77777777" w:rsidR="00D13928" w:rsidRDefault="008B50CA" w:rsidP="0015012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</w:rPr>
        <w:t>S</w:t>
      </w:r>
      <w:r w:rsidR="00D13928" w:rsidRPr="009A7941">
        <w:rPr>
          <w:rFonts w:asciiTheme="minorHAnsi" w:hAnsiTheme="minorHAnsi" w:cstheme="minorHAnsi"/>
        </w:rPr>
        <w:t>hromažďuje</w:t>
      </w:r>
      <w:r w:rsidRPr="009A7941">
        <w:rPr>
          <w:rFonts w:asciiTheme="minorHAnsi" w:hAnsiTheme="minorHAnsi" w:cstheme="minorHAnsi"/>
        </w:rPr>
        <w:t>me</w:t>
      </w:r>
      <w:r w:rsidR="00D13928" w:rsidRPr="009A7941">
        <w:rPr>
          <w:rFonts w:asciiTheme="minorHAnsi" w:hAnsiTheme="minorHAnsi" w:cstheme="minorHAnsi"/>
        </w:rPr>
        <w:t xml:space="preserve"> pouze údaje nezbytné pro poskytování kvalitních a odborných služeb. </w:t>
      </w:r>
      <w:r w:rsidRPr="009A7941">
        <w:rPr>
          <w:rFonts w:asciiTheme="minorHAnsi" w:hAnsiTheme="minorHAnsi" w:cstheme="minorHAnsi"/>
        </w:rPr>
        <w:t>Přístup k</w:t>
      </w:r>
      <w:r w:rsidR="001E26EE" w:rsidRPr="009A7941">
        <w:rPr>
          <w:rFonts w:asciiTheme="minorHAnsi" w:hAnsiTheme="minorHAnsi" w:cstheme="minorHAnsi"/>
        </w:rPr>
        <w:t xml:space="preserve"> vašim</w:t>
      </w:r>
      <w:r w:rsidRPr="009A7941">
        <w:rPr>
          <w:rFonts w:asciiTheme="minorHAnsi" w:hAnsiTheme="minorHAnsi" w:cstheme="minorHAnsi"/>
        </w:rPr>
        <w:t> údajům mají pouze pracovníci dané služby</w:t>
      </w:r>
      <w:r w:rsidR="001E26EE" w:rsidRPr="009A7941">
        <w:rPr>
          <w:rFonts w:asciiTheme="minorHAnsi" w:hAnsiTheme="minorHAnsi" w:cstheme="minorHAnsi"/>
        </w:rPr>
        <w:t xml:space="preserve">, </w:t>
      </w:r>
      <w:r w:rsidRPr="009A7941">
        <w:rPr>
          <w:rFonts w:asciiTheme="minorHAnsi" w:hAnsiTheme="minorHAnsi" w:cstheme="minorHAnsi"/>
        </w:rPr>
        <w:t xml:space="preserve">jsou </w:t>
      </w:r>
      <w:r w:rsidR="00D13928" w:rsidRPr="009A7941">
        <w:rPr>
          <w:rFonts w:asciiTheme="minorHAnsi" w:hAnsiTheme="minorHAnsi" w:cstheme="minorHAnsi"/>
        </w:rPr>
        <w:t>p</w:t>
      </w:r>
      <w:r w:rsidRPr="009A7941">
        <w:rPr>
          <w:rFonts w:asciiTheme="minorHAnsi" w:hAnsiTheme="minorHAnsi" w:cstheme="minorHAnsi"/>
        </w:rPr>
        <w:t>oučeni o pravidlech zacházení s</w:t>
      </w:r>
      <w:r w:rsidR="001E26EE" w:rsidRPr="009A7941">
        <w:rPr>
          <w:rFonts w:asciiTheme="minorHAnsi" w:hAnsiTheme="minorHAnsi" w:cstheme="minorHAnsi"/>
        </w:rPr>
        <w:t xml:space="preserve"> vašimi </w:t>
      </w:r>
      <w:r w:rsidR="00D13928" w:rsidRPr="009A7941">
        <w:rPr>
          <w:rFonts w:asciiTheme="minorHAnsi" w:hAnsiTheme="minorHAnsi" w:cstheme="minorHAnsi"/>
        </w:rPr>
        <w:t>údaji, která jsou povinni dodržovat. Každý pracovník má povinnost zachovávat mlčenlivost o klientech</w:t>
      </w:r>
      <w:r w:rsidR="001E26EE" w:rsidRPr="009A7941">
        <w:rPr>
          <w:rFonts w:asciiTheme="minorHAnsi" w:hAnsiTheme="minorHAnsi" w:cstheme="minorHAnsi"/>
        </w:rPr>
        <w:t xml:space="preserve"> a všech skutečnostech, které se při výkonu své práce s klienty dozví. Mlčenlivost </w:t>
      </w:r>
      <w:r w:rsidRPr="009A7941">
        <w:rPr>
          <w:rFonts w:asciiTheme="minorHAnsi" w:hAnsiTheme="minorHAnsi" w:cstheme="minorHAnsi"/>
        </w:rPr>
        <w:t>je zakotvena</w:t>
      </w:r>
      <w:r w:rsidR="00D13928" w:rsidRPr="009A7941">
        <w:rPr>
          <w:rFonts w:asciiTheme="minorHAnsi" w:hAnsiTheme="minorHAnsi" w:cstheme="minorHAnsi"/>
        </w:rPr>
        <w:t xml:space="preserve"> v</w:t>
      </w:r>
      <w:r w:rsidR="001E26EE" w:rsidRPr="009A7941">
        <w:rPr>
          <w:rFonts w:asciiTheme="minorHAnsi" w:hAnsiTheme="minorHAnsi" w:cstheme="minorHAnsi"/>
        </w:rPr>
        <w:t>e</w:t>
      </w:r>
      <w:r w:rsidRPr="009A7941">
        <w:rPr>
          <w:rFonts w:asciiTheme="minorHAnsi" w:hAnsiTheme="minorHAnsi" w:cstheme="minorHAnsi"/>
        </w:rPr>
        <w:t xml:space="preserve"> vnitřních pravidlech společnosti. </w:t>
      </w:r>
      <w:r w:rsidR="00D13928" w:rsidRPr="009A7941">
        <w:rPr>
          <w:rFonts w:asciiTheme="minorHAnsi" w:hAnsiTheme="minorHAnsi" w:cstheme="minorHAnsi"/>
        </w:rPr>
        <w:t>Pracovníci v přímé péči mají k dispozici osobní a citlivé údaje v pouze v takovém rozsahu, aby mohli naplnit veřejný závazek služby a to v souladu s</w:t>
      </w:r>
      <w:r w:rsidR="001E26EE" w:rsidRPr="009A7941">
        <w:rPr>
          <w:rFonts w:asciiTheme="minorHAnsi" w:hAnsiTheme="minorHAnsi" w:cstheme="minorHAnsi"/>
        </w:rPr>
        <w:t xml:space="preserve"> vašimi </w:t>
      </w:r>
      <w:r w:rsidR="00D13928" w:rsidRPr="009A7941">
        <w:rPr>
          <w:rFonts w:asciiTheme="minorHAnsi" w:hAnsiTheme="minorHAnsi" w:cstheme="minorHAnsi"/>
        </w:rPr>
        <w:t xml:space="preserve">individuálními potřebami. </w:t>
      </w:r>
      <w:r w:rsidR="001E26EE" w:rsidRPr="009A7941">
        <w:rPr>
          <w:rFonts w:asciiTheme="minorHAnsi" w:hAnsiTheme="minorHAnsi" w:cstheme="minorHAnsi"/>
        </w:rPr>
        <w:t>Máme</w:t>
      </w:r>
      <w:r w:rsidR="00D13928" w:rsidRPr="009A7941">
        <w:rPr>
          <w:rFonts w:asciiTheme="minorHAnsi" w:hAnsiTheme="minorHAnsi" w:cstheme="minorHAnsi"/>
        </w:rPr>
        <w:t xml:space="preserve"> zaveden takový systém, aby údaje shromažďované </w:t>
      </w:r>
      <w:r w:rsidR="001E26EE" w:rsidRPr="009A7941">
        <w:rPr>
          <w:rFonts w:asciiTheme="minorHAnsi" w:hAnsiTheme="minorHAnsi" w:cstheme="minorHAnsi"/>
        </w:rPr>
        <w:t>o vás</w:t>
      </w:r>
      <w:r w:rsidR="00D13928" w:rsidRPr="009A7941">
        <w:rPr>
          <w:rFonts w:asciiTheme="minorHAnsi" w:hAnsiTheme="minorHAnsi" w:cstheme="minorHAnsi"/>
        </w:rPr>
        <w:t xml:space="preserve"> (v písemné i elektronické formě) nemohly být zneužity. </w:t>
      </w:r>
      <w:r w:rsidR="001E26EE" w:rsidRPr="009A7941">
        <w:rPr>
          <w:rFonts w:asciiTheme="minorHAnsi" w:hAnsiTheme="minorHAnsi" w:cstheme="minorHAnsi"/>
        </w:rPr>
        <w:t>Máte</w:t>
      </w:r>
      <w:r w:rsidR="00D13928" w:rsidRPr="009A7941">
        <w:rPr>
          <w:rFonts w:asciiTheme="minorHAnsi" w:hAnsiTheme="minorHAnsi" w:cstheme="minorHAnsi"/>
        </w:rPr>
        <w:t xml:space="preserve"> možnost kdykoli do svého osobního spisu nahlédnout </w:t>
      </w:r>
      <w:r w:rsidR="009A7941">
        <w:rPr>
          <w:rFonts w:asciiTheme="minorHAnsi" w:hAnsiTheme="minorHAnsi" w:cstheme="minorHAnsi"/>
        </w:rPr>
        <w:t>a nechat si z něj pořídit kopie, požádat o anonymizaci údajů.</w:t>
      </w:r>
    </w:p>
    <w:p w14:paraId="5A177C1C" w14:textId="2656A5A9" w:rsidR="009A7941" w:rsidRPr="009A7941" w:rsidRDefault="009A7941" w:rsidP="0015012A">
      <w:pPr>
        <w:pStyle w:val="Zkladntext"/>
        <w:spacing w:line="360" w:lineRule="auto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</w:rPr>
        <w:t xml:space="preserve">Osobní údaje využíváme pouze po dobu nezbytně nutnou, po dobu poskytování sociální služby nebo po dobu, kdy s vámi jednáme jako se zájemcem o službu.  Jedenkrát ročně  v 1. </w:t>
      </w:r>
      <w:r w:rsidR="004C47D5">
        <w:rPr>
          <w:rFonts w:asciiTheme="minorHAnsi" w:hAnsiTheme="minorHAnsi" w:cstheme="minorHAnsi"/>
        </w:rPr>
        <w:lastRenderedPageBreak/>
        <w:t>č</w:t>
      </w:r>
      <w:r>
        <w:rPr>
          <w:rFonts w:asciiTheme="minorHAnsi" w:hAnsiTheme="minorHAnsi" w:cstheme="minorHAnsi"/>
        </w:rPr>
        <w:t>tvrtletí následujícího roku ukončená jednání, a spisovou dokumentaci předáváme do centrální spisovny společnosti, kd</w:t>
      </w:r>
      <w:r w:rsidR="004C47D5">
        <w:rPr>
          <w:rFonts w:asciiTheme="minorHAnsi" w:hAnsiTheme="minorHAnsi" w:cstheme="minorHAnsi"/>
        </w:rPr>
        <w:t xml:space="preserve">e ji archivujeme po dobu </w:t>
      </w:r>
      <w:r w:rsidR="005E534C">
        <w:rPr>
          <w:rFonts w:asciiTheme="minorHAnsi" w:hAnsiTheme="minorHAnsi" w:cstheme="minorHAnsi"/>
        </w:rPr>
        <w:t>3</w:t>
      </w:r>
      <w:r w:rsidR="004C47D5">
        <w:rPr>
          <w:rFonts w:asciiTheme="minorHAnsi" w:hAnsiTheme="minorHAnsi" w:cstheme="minorHAnsi"/>
        </w:rPr>
        <w:t xml:space="preserve"> let.</w:t>
      </w:r>
    </w:p>
    <w:p w14:paraId="5A177C1D" w14:textId="77777777" w:rsidR="009A7941" w:rsidRPr="009A7941" w:rsidRDefault="009A7941" w:rsidP="008B50CA">
      <w:pPr>
        <w:spacing w:line="360" w:lineRule="auto"/>
        <w:jc w:val="both"/>
        <w:rPr>
          <w:rFonts w:asciiTheme="minorHAnsi" w:hAnsiTheme="minorHAnsi" w:cstheme="minorHAnsi"/>
          <w:b/>
          <w:i/>
          <w:u w:val="single"/>
        </w:rPr>
      </w:pPr>
    </w:p>
    <w:p w14:paraId="5A177C1E" w14:textId="77777777" w:rsidR="00D13928" w:rsidRPr="009A7941" w:rsidRDefault="00D13928" w:rsidP="008B50CA">
      <w:pPr>
        <w:spacing w:line="360" w:lineRule="auto"/>
        <w:rPr>
          <w:rFonts w:asciiTheme="minorHAnsi" w:hAnsiTheme="minorHAnsi" w:cstheme="minorHAnsi"/>
          <w:sz w:val="28"/>
          <w:u w:val="single"/>
        </w:rPr>
      </w:pPr>
      <w:r w:rsidRPr="009A7941">
        <w:rPr>
          <w:rFonts w:asciiTheme="minorHAnsi" w:hAnsiTheme="minorHAnsi" w:cstheme="minorHAnsi"/>
          <w:sz w:val="28"/>
          <w:u w:val="single"/>
        </w:rPr>
        <w:t>Na jaké údaje se ptáme a proč?</w:t>
      </w:r>
    </w:p>
    <w:p w14:paraId="5A177C1F" w14:textId="77777777" w:rsidR="00F225C2" w:rsidRPr="009A7941" w:rsidRDefault="00F225C2" w:rsidP="008B50CA">
      <w:pPr>
        <w:pStyle w:val="Zkladntext"/>
        <w:spacing w:line="360" w:lineRule="auto"/>
        <w:rPr>
          <w:rFonts w:asciiTheme="minorHAnsi" w:hAnsiTheme="minorHAnsi" w:cstheme="minorHAnsi"/>
          <w:b/>
          <w:i/>
        </w:rPr>
      </w:pPr>
    </w:p>
    <w:p w14:paraId="5A177C20" w14:textId="77777777" w:rsidR="00D13928" w:rsidRPr="009A7941" w:rsidRDefault="00F225C2" w:rsidP="008B50CA">
      <w:pPr>
        <w:pStyle w:val="Zkladntext"/>
        <w:spacing w:line="360" w:lineRule="auto"/>
        <w:rPr>
          <w:rFonts w:asciiTheme="minorHAnsi" w:hAnsiTheme="minorHAnsi" w:cstheme="minorHAnsi"/>
          <w:b/>
          <w:i/>
        </w:rPr>
      </w:pPr>
      <w:r w:rsidRPr="009A7941">
        <w:rPr>
          <w:rFonts w:asciiTheme="minorHAnsi" w:hAnsiTheme="minorHAnsi" w:cstheme="minorHAnsi"/>
          <w:b/>
          <w:i/>
        </w:rPr>
        <w:t xml:space="preserve">POVINNÉ ÚDAJE: </w:t>
      </w:r>
    </w:p>
    <w:p w14:paraId="5A177C21" w14:textId="77777777" w:rsidR="009A7941" w:rsidRPr="00851FA9" w:rsidRDefault="00D13928" w:rsidP="008B50C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  <w:b/>
          <w:i/>
        </w:rPr>
        <w:t>Jméno a příjmení, bydliště, datum narození</w:t>
      </w:r>
      <w:r w:rsidRPr="009A7941">
        <w:rPr>
          <w:rFonts w:asciiTheme="minorHAnsi" w:hAnsiTheme="minorHAnsi" w:cstheme="minorHAnsi"/>
        </w:rPr>
        <w:t xml:space="preserve"> – základní identifikační prvky uživatele. </w:t>
      </w:r>
    </w:p>
    <w:p w14:paraId="5A177C22" w14:textId="77777777" w:rsidR="001E26EE" w:rsidRPr="009A7941" w:rsidRDefault="001E26EE" w:rsidP="008B50C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  <w:b/>
          <w:i/>
        </w:rPr>
        <w:t>Kontaktní osoba</w:t>
      </w:r>
      <w:r w:rsidR="00851FA9">
        <w:rPr>
          <w:rFonts w:asciiTheme="minorHAnsi" w:hAnsiTheme="minorHAnsi" w:cstheme="minorHAnsi"/>
          <w:b/>
          <w:i/>
        </w:rPr>
        <w:t>, její email, telefon</w:t>
      </w:r>
      <w:r w:rsidRPr="009A7941">
        <w:rPr>
          <w:rFonts w:asciiTheme="minorHAnsi" w:hAnsiTheme="minorHAnsi" w:cstheme="minorHAnsi"/>
        </w:rPr>
        <w:t xml:space="preserve"> – velmi důležitý údaj pro možnost komunikace s rodinou, nebo blízkými osobami v případě zh</w:t>
      </w:r>
      <w:r w:rsidR="00851FA9">
        <w:rPr>
          <w:rFonts w:asciiTheme="minorHAnsi" w:hAnsiTheme="minorHAnsi" w:cstheme="minorHAnsi"/>
        </w:rPr>
        <w:t>oršení zdravotního stavu uživatele nebo pokud je uživatel</w:t>
      </w:r>
      <w:r w:rsidRPr="009A7941">
        <w:rPr>
          <w:rFonts w:asciiTheme="minorHAnsi" w:hAnsiTheme="minorHAnsi" w:cstheme="minorHAnsi"/>
        </w:rPr>
        <w:t xml:space="preserve"> v ohrožení života nebo zdraví. Jedná se o situace, kdy je potřeba vyrovnat vzájemné pohledávky (vč. převzetí pře</w:t>
      </w:r>
      <w:r w:rsidR="00851FA9">
        <w:rPr>
          <w:rFonts w:asciiTheme="minorHAnsi" w:hAnsiTheme="minorHAnsi" w:cstheme="minorHAnsi"/>
        </w:rPr>
        <w:t>platku) v situaci, kdy je uživatel</w:t>
      </w:r>
      <w:r w:rsidRPr="009A7941">
        <w:rPr>
          <w:rFonts w:asciiTheme="minorHAnsi" w:hAnsiTheme="minorHAnsi" w:cstheme="minorHAnsi"/>
        </w:rPr>
        <w:t xml:space="preserve"> náhle hospitalizován nebo je ukon</w:t>
      </w:r>
      <w:r w:rsidR="00851FA9">
        <w:rPr>
          <w:rFonts w:asciiTheme="minorHAnsi" w:hAnsiTheme="minorHAnsi" w:cstheme="minorHAnsi"/>
        </w:rPr>
        <w:t>čeno poskytování služby a uživatel</w:t>
      </w:r>
      <w:r w:rsidRPr="009A7941">
        <w:rPr>
          <w:rFonts w:asciiTheme="minorHAnsi" w:hAnsiTheme="minorHAnsi" w:cstheme="minorHAnsi"/>
        </w:rPr>
        <w:t xml:space="preserve"> nemůže tyto náležitosti vyřídit osobně. </w:t>
      </w:r>
    </w:p>
    <w:p w14:paraId="5A177C23" w14:textId="77777777" w:rsidR="009A7941" w:rsidRDefault="009A7941" w:rsidP="008B50C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  <w:b/>
          <w:i/>
        </w:rPr>
        <w:t>Schopnosti a dovednosti</w:t>
      </w:r>
      <w:r w:rsidRPr="009A7941">
        <w:rPr>
          <w:rFonts w:asciiTheme="minorHAnsi" w:hAnsiTheme="minorHAnsi" w:cstheme="minorHAnsi"/>
        </w:rPr>
        <w:t xml:space="preserve"> – důležitý údaj pro kvalitní poskytování péče a možnost sledování jejich změn.</w:t>
      </w:r>
    </w:p>
    <w:p w14:paraId="5A177C24" w14:textId="77777777" w:rsidR="00851FA9" w:rsidRDefault="007B085B" w:rsidP="00851FA9">
      <w:pPr>
        <w:pStyle w:val="Zkladntext"/>
        <w:spacing w:line="360" w:lineRule="auto"/>
        <w:rPr>
          <w:rFonts w:asciiTheme="minorHAnsi" w:hAnsiTheme="minorHAnsi" w:cstheme="minorHAnsi"/>
        </w:rPr>
      </w:pPr>
      <w:r w:rsidRPr="00227793">
        <w:rPr>
          <w:rFonts w:asciiTheme="minorHAnsi" w:hAnsiTheme="minorHAnsi" w:cstheme="minorHAnsi"/>
          <w:b/>
          <w:i/>
        </w:rPr>
        <w:t>Stravovací návyky</w:t>
      </w:r>
      <w:r w:rsidR="00851FA9" w:rsidRPr="00227793">
        <w:rPr>
          <w:rFonts w:asciiTheme="minorHAnsi" w:hAnsiTheme="minorHAnsi" w:cstheme="minorHAnsi"/>
        </w:rPr>
        <w:t xml:space="preserve"> </w:t>
      </w:r>
      <w:r w:rsidR="00851FA9" w:rsidRPr="009A7941">
        <w:rPr>
          <w:rFonts w:asciiTheme="minorHAnsi" w:hAnsiTheme="minorHAnsi" w:cstheme="minorHAnsi"/>
        </w:rPr>
        <w:t>– důležitý údaj při poskytování stravy</w:t>
      </w:r>
    </w:p>
    <w:p w14:paraId="5A177C25" w14:textId="77777777" w:rsidR="00851FA9" w:rsidRPr="009A7941" w:rsidRDefault="00851FA9" w:rsidP="00851FA9">
      <w:pPr>
        <w:pStyle w:val="Zkladntext"/>
        <w:spacing w:line="360" w:lineRule="auto"/>
        <w:rPr>
          <w:rFonts w:asciiTheme="minorHAnsi" w:hAnsiTheme="minorHAnsi" w:cstheme="minorHAnsi"/>
        </w:rPr>
      </w:pPr>
      <w:r w:rsidRPr="00851FA9">
        <w:rPr>
          <w:rFonts w:asciiTheme="minorHAnsi" w:hAnsiTheme="minorHAnsi" w:cstheme="minorHAnsi"/>
          <w:b/>
        </w:rPr>
        <w:t>Momentální</w:t>
      </w:r>
      <w:r w:rsidRPr="009A7941">
        <w:rPr>
          <w:rFonts w:asciiTheme="minorHAnsi" w:hAnsiTheme="minorHAnsi" w:cstheme="minorHAnsi"/>
          <w:b/>
          <w:i/>
        </w:rPr>
        <w:t xml:space="preserve"> stav </w:t>
      </w:r>
      <w:r w:rsidRPr="009A7941">
        <w:rPr>
          <w:rFonts w:asciiTheme="minorHAnsi" w:hAnsiTheme="minorHAnsi" w:cstheme="minorHAnsi"/>
        </w:rPr>
        <w:t>- údaj nutný pro poskytování kvalitní péče</w:t>
      </w:r>
      <w:r>
        <w:rPr>
          <w:rFonts w:asciiTheme="minorHAnsi" w:hAnsiTheme="minorHAnsi" w:cstheme="minorHAnsi"/>
        </w:rPr>
        <w:t xml:space="preserve"> a v případě ohrožení života první pomoci.</w:t>
      </w:r>
      <w:r w:rsidRPr="009A79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Evidují </w:t>
      </w:r>
      <w:r w:rsidRPr="009A7941">
        <w:rPr>
          <w:rFonts w:asciiTheme="minorHAnsi" w:hAnsiTheme="minorHAnsi" w:cstheme="minorHAnsi"/>
        </w:rPr>
        <w:t xml:space="preserve">se pouze vážné zdravotní problémy, které mohou ovlivňovat poskytování sociální služby a klient je o své svobodné vůli uvede. </w:t>
      </w:r>
    </w:p>
    <w:p w14:paraId="5A177C26" w14:textId="77777777" w:rsidR="00851FA9" w:rsidRPr="00851FA9" w:rsidRDefault="00851FA9" w:rsidP="008B50CA">
      <w:pPr>
        <w:pStyle w:val="Zkladntext"/>
        <w:spacing w:line="360" w:lineRule="auto"/>
        <w:rPr>
          <w:rFonts w:asciiTheme="minorHAnsi" w:hAnsiTheme="minorHAnsi" w:cstheme="minorHAnsi"/>
        </w:rPr>
      </w:pPr>
    </w:p>
    <w:p w14:paraId="5A177C27" w14:textId="77777777" w:rsidR="001E26EE" w:rsidRPr="009A7941" w:rsidRDefault="001E26EE" w:rsidP="008B50CA">
      <w:pPr>
        <w:pStyle w:val="Zkladntext"/>
        <w:spacing w:line="360" w:lineRule="auto"/>
        <w:rPr>
          <w:rFonts w:asciiTheme="minorHAnsi" w:hAnsiTheme="minorHAnsi" w:cstheme="minorHAnsi"/>
          <w:b/>
        </w:rPr>
      </w:pPr>
    </w:p>
    <w:p w14:paraId="5A177C28" w14:textId="77777777" w:rsidR="001E26EE" w:rsidRPr="009A7941" w:rsidRDefault="00F225C2" w:rsidP="008B50CA">
      <w:pPr>
        <w:pStyle w:val="Zkladntext"/>
        <w:spacing w:line="360" w:lineRule="auto"/>
        <w:rPr>
          <w:rFonts w:asciiTheme="minorHAnsi" w:hAnsiTheme="minorHAnsi" w:cstheme="minorHAnsi"/>
          <w:b/>
        </w:rPr>
      </w:pPr>
      <w:r w:rsidRPr="009A7941">
        <w:rPr>
          <w:rFonts w:asciiTheme="minorHAnsi" w:hAnsiTheme="minorHAnsi" w:cstheme="minorHAnsi"/>
          <w:b/>
        </w:rPr>
        <w:t>NEPOVINNÉ ÚDAJE:</w:t>
      </w:r>
    </w:p>
    <w:p w14:paraId="5A177C29" w14:textId="77777777" w:rsidR="001E26EE" w:rsidRDefault="00F225C2" w:rsidP="008B50CA">
      <w:pPr>
        <w:pStyle w:val="Zkladntext"/>
        <w:spacing w:line="360" w:lineRule="auto"/>
        <w:rPr>
          <w:rFonts w:asciiTheme="minorHAnsi" w:hAnsiTheme="minorHAnsi" w:cstheme="minorHAnsi"/>
        </w:rPr>
      </w:pPr>
      <w:r w:rsidRPr="009A7941">
        <w:rPr>
          <w:rFonts w:asciiTheme="minorHAnsi" w:hAnsiTheme="minorHAnsi" w:cstheme="minorHAnsi"/>
        </w:rPr>
        <w:t>Tyto údaje nám umožňují poskytnout službu s ohledem na vaše individuální potřeby a nabídnout Vám návazné služby, poradenství apod. V případě</w:t>
      </w:r>
      <w:r w:rsidR="00851FA9">
        <w:rPr>
          <w:rFonts w:asciiTheme="minorHAnsi" w:hAnsiTheme="minorHAnsi" w:cstheme="minorHAnsi"/>
        </w:rPr>
        <w:t xml:space="preserve"> poskytnutí těchto údajů uživatele </w:t>
      </w:r>
      <w:r w:rsidRPr="009A7941">
        <w:rPr>
          <w:rFonts w:asciiTheme="minorHAnsi" w:hAnsiTheme="minorHAnsi" w:cstheme="minorHAnsi"/>
        </w:rPr>
        <w:t xml:space="preserve">podepisuje </w:t>
      </w:r>
      <w:r w:rsidR="00851FA9">
        <w:rPr>
          <w:rFonts w:asciiTheme="minorHAnsi" w:hAnsiTheme="minorHAnsi" w:cstheme="minorHAnsi"/>
        </w:rPr>
        <w:t>-</w:t>
      </w:r>
      <w:r w:rsidRPr="009A7941">
        <w:rPr>
          <w:rFonts w:asciiTheme="minorHAnsi" w:hAnsiTheme="minorHAnsi" w:cstheme="minorHAnsi"/>
        </w:rPr>
        <w:t xml:space="preserve"> Souhlas se zpracováním osobních údajů.</w:t>
      </w:r>
      <w:r w:rsidR="00227793">
        <w:rPr>
          <w:rFonts w:asciiTheme="minorHAnsi" w:hAnsiTheme="minorHAnsi" w:cstheme="minorHAnsi"/>
        </w:rPr>
        <w:t xml:space="preserve"> Mezi nepovinný údaj patří také pořízení a následné uveřejnění vaší fotografie.</w:t>
      </w:r>
    </w:p>
    <w:p w14:paraId="5A177C2A" w14:textId="77777777" w:rsidR="00227793" w:rsidRPr="00227793" w:rsidRDefault="00227793" w:rsidP="00227793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227793">
        <w:rPr>
          <w:rFonts w:asciiTheme="minorHAnsi" w:hAnsiTheme="minorHAnsi" w:cstheme="minorHAnsi"/>
          <w:szCs w:val="22"/>
        </w:rPr>
        <w:t xml:space="preserve">S jejich pořizováním a uveřejňováním předem vyjadřujete svůj souhlas, ten může i kdykoliv odvolat. Odvolání souhlasu se však nevztahuje na již vytištěné materiály. </w:t>
      </w:r>
    </w:p>
    <w:p w14:paraId="5A177C2B" w14:textId="77777777" w:rsidR="00227793" w:rsidRDefault="00227793" w:rsidP="008B50CA">
      <w:pPr>
        <w:pStyle w:val="Zkladntext"/>
        <w:spacing w:line="360" w:lineRule="auto"/>
        <w:rPr>
          <w:rFonts w:asciiTheme="minorHAnsi" w:hAnsiTheme="minorHAnsi" w:cstheme="minorHAnsi"/>
        </w:rPr>
      </w:pPr>
    </w:p>
    <w:p w14:paraId="5A177C2C" w14:textId="77777777" w:rsidR="00851FA9" w:rsidRPr="00851FA9" w:rsidRDefault="00851FA9" w:rsidP="008B50CA">
      <w:pPr>
        <w:pStyle w:val="Zkladntex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Pořízení fotografie – </w:t>
      </w:r>
      <w:r>
        <w:rPr>
          <w:rFonts w:asciiTheme="minorHAnsi" w:hAnsiTheme="minorHAnsi" w:cstheme="minorHAnsi"/>
        </w:rPr>
        <w:t>uživatel je tázán, zda může být fotografován při aktivitách v denním stacionáři</w:t>
      </w:r>
    </w:p>
    <w:p w14:paraId="5A177C2D" w14:textId="77777777" w:rsidR="00807496" w:rsidRPr="00747BC6" w:rsidRDefault="00851FA9" w:rsidP="00A42A43">
      <w:pPr>
        <w:pStyle w:val="Zkladntex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Uveřejnění fotografie – </w:t>
      </w:r>
      <w:r>
        <w:rPr>
          <w:rFonts w:asciiTheme="minorHAnsi" w:hAnsiTheme="minorHAnsi" w:cstheme="minorHAnsi"/>
        </w:rPr>
        <w:t xml:space="preserve">za účelem prezentace naší služby dává uživatel souhlas k uveřejnění konkrétní fotografie </w:t>
      </w:r>
    </w:p>
    <w:sectPr w:rsidR="00807496" w:rsidRPr="00747B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76F6" w14:textId="77777777" w:rsidR="00C71B9B" w:rsidRDefault="00C71B9B" w:rsidP="00030DA0">
      <w:r>
        <w:separator/>
      </w:r>
    </w:p>
  </w:endnote>
  <w:endnote w:type="continuationSeparator" w:id="0">
    <w:p w14:paraId="2CA5932C" w14:textId="77777777" w:rsidR="00C71B9B" w:rsidRDefault="00C71B9B" w:rsidP="000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7C35" w14:textId="77777777" w:rsidR="00E26190" w:rsidRDefault="00C04B35" w:rsidP="00913E4F">
    <w:pPr>
      <w:pStyle w:val="Zpat"/>
      <w:jc w:val="right"/>
    </w:pPr>
    <w:r>
      <w:rPr>
        <w:b/>
        <w:sz w:val="20"/>
        <w:szCs w:val="20"/>
      </w:rPr>
      <w:t xml:space="preserve"> </w:t>
    </w:r>
    <w:r w:rsidR="00CB1590">
      <w:rPr>
        <w:b/>
        <w:sz w:val="20"/>
        <w:szCs w:val="20"/>
      </w:rPr>
      <w:t xml:space="preserve">  </w:t>
    </w:r>
    <w:r w:rsidR="00E26190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 </w:t>
    </w:r>
    <w:r w:rsidR="00CB1590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</w:t>
    </w:r>
    <w:r w:rsidR="00E26190">
      <w:rPr>
        <w:b/>
        <w:sz w:val="20"/>
        <w:szCs w:val="20"/>
      </w:rPr>
      <w:t xml:space="preserve">  </w:t>
    </w:r>
    <w:r>
      <w:rPr>
        <w:b/>
        <w:sz w:val="20"/>
        <w:szCs w:val="20"/>
      </w:rPr>
      <w:t xml:space="preserve">  </w:t>
    </w:r>
    <w:r w:rsidR="00AB04D6">
      <w:rPr>
        <w:b/>
        <w:sz w:val="20"/>
        <w:szCs w:val="20"/>
      </w:rPr>
      <w:t xml:space="preserve">           </w:t>
    </w:r>
    <w:r w:rsidR="00886FF4">
      <w:rPr>
        <w:b/>
        <w:sz w:val="20"/>
        <w:szCs w:val="20"/>
      </w:rPr>
      <w:t xml:space="preserve"> </w:t>
    </w:r>
    <w:r w:rsidR="00AB04D6">
      <w:rPr>
        <w:b/>
        <w:sz w:val="20"/>
        <w:szCs w:val="20"/>
      </w:rPr>
      <w:t xml:space="preserve">      </w:t>
    </w:r>
    <w:r>
      <w:rPr>
        <w:b/>
        <w:sz w:val="20"/>
        <w:szCs w:val="20"/>
      </w:rPr>
      <w:t xml:space="preserve">    </w:t>
    </w:r>
    <w:r w:rsidR="00E26190">
      <w:rPr>
        <w:b/>
        <w:sz w:val="20"/>
        <w:szCs w:val="20"/>
      </w:rPr>
      <w:t xml:space="preserve">  </w:t>
    </w:r>
  </w:p>
  <w:p w14:paraId="5A177C36" w14:textId="77777777" w:rsidR="00773F19" w:rsidRDefault="0039051B" w:rsidP="00E26190">
    <w:pPr>
      <w:pStyle w:val="Zpat"/>
    </w:pPr>
    <w:r>
      <w:rPr>
        <w:noProof/>
      </w:rPr>
      <w:drawing>
        <wp:inline distT="0" distB="0" distL="0" distR="0" wp14:anchorId="5A177C3A" wp14:editId="5A177C3B">
          <wp:extent cx="407670" cy="460375"/>
          <wp:effectExtent l="0" t="0" r="0" b="0"/>
          <wp:docPr id="20" name="Obrázek 20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2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3C" wp14:editId="5A177C3D">
          <wp:extent cx="180340" cy="460375"/>
          <wp:effectExtent l="0" t="0" r="0" b="0"/>
          <wp:docPr id="19" name="Obrázek 19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3E" wp14:editId="5A177C3F">
          <wp:extent cx="407670" cy="460375"/>
          <wp:effectExtent l="0" t="0" r="0" b="0"/>
          <wp:docPr id="18" name="Obrázek 18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0" wp14:editId="5A177C41">
          <wp:extent cx="180340" cy="460375"/>
          <wp:effectExtent l="0" t="0" r="0" b="0"/>
          <wp:docPr id="17" name="Obrázek 17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2" wp14:editId="5A177C43">
          <wp:extent cx="407670" cy="460375"/>
          <wp:effectExtent l="0" t="0" r="0" b="0"/>
          <wp:docPr id="16" name="Obrázek 16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4" wp14:editId="5A177C45">
          <wp:extent cx="180340" cy="460375"/>
          <wp:effectExtent l="0" t="0" r="0" b="0"/>
          <wp:docPr id="15" name="Obrázek 15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6" wp14:editId="5A177C47">
          <wp:extent cx="407670" cy="460375"/>
          <wp:effectExtent l="0" t="0" r="0" b="0"/>
          <wp:docPr id="14" name="Obrázek 14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8" wp14:editId="5A177C49">
          <wp:extent cx="180340" cy="460375"/>
          <wp:effectExtent l="0" t="0" r="0" b="0"/>
          <wp:docPr id="8" name="Obrázek 8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</w:t>
    </w:r>
    <w:r>
      <w:rPr>
        <w:noProof/>
      </w:rPr>
      <w:drawing>
        <wp:inline distT="0" distB="0" distL="0" distR="0" wp14:anchorId="5A177C4A" wp14:editId="5A177C4B">
          <wp:extent cx="407670" cy="460375"/>
          <wp:effectExtent l="0" t="0" r="0" b="0"/>
          <wp:docPr id="7" name="Obrázek 7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C" wp14:editId="5A177C4D">
          <wp:extent cx="180340" cy="460375"/>
          <wp:effectExtent l="0" t="0" r="0" b="0"/>
          <wp:docPr id="6" name="Obrázek 6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</w:rPr>
      <w:drawing>
        <wp:inline distT="0" distB="0" distL="0" distR="0" wp14:anchorId="5A177C4E" wp14:editId="5A177C4F">
          <wp:extent cx="407670" cy="460375"/>
          <wp:effectExtent l="0" t="0" r="0" b="0"/>
          <wp:docPr id="5" name="Obrázek 5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</w:t>
    </w:r>
  </w:p>
  <w:p w14:paraId="5A177C37" w14:textId="77777777" w:rsidR="00030DA0" w:rsidRDefault="00030DA0">
    <w:pPr>
      <w:pStyle w:val="Zpat"/>
    </w:pPr>
    <w:r>
      <w:rPr>
        <w:noProof/>
      </w:rPr>
      <w:drawing>
        <wp:inline distT="0" distB="0" distL="0" distR="0" wp14:anchorId="5A177C50" wp14:editId="5A177C51">
          <wp:extent cx="2217420" cy="5593080"/>
          <wp:effectExtent l="0" t="0" r="0" b="7620"/>
          <wp:docPr id="13" name="Obrázek 13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177C52" wp14:editId="5A177C53">
          <wp:extent cx="2217420" cy="5593080"/>
          <wp:effectExtent l="0" t="0" r="0" b="7620"/>
          <wp:docPr id="12" name="Obrázek 12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A177C54" wp14:editId="5A177C55">
          <wp:extent cx="2217420" cy="5593080"/>
          <wp:effectExtent l="0" t="0" r="0" b="7620"/>
          <wp:docPr id="11" name="Obrázek 11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5A177C56" wp14:editId="5A177C57">
          <wp:extent cx="2217420" cy="5593080"/>
          <wp:effectExtent l="0" t="0" r="0" b="7620"/>
          <wp:docPr id="10" name="Obrázek 10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A177C58" wp14:editId="5A177C59">
          <wp:extent cx="2217420" cy="5593080"/>
          <wp:effectExtent l="0" t="0" r="0" b="7620"/>
          <wp:docPr id="9" name="Obrázek 9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8BF2" w14:textId="77777777" w:rsidR="00C71B9B" w:rsidRDefault="00C71B9B" w:rsidP="00030DA0">
      <w:r>
        <w:separator/>
      </w:r>
    </w:p>
  </w:footnote>
  <w:footnote w:type="continuationSeparator" w:id="0">
    <w:p w14:paraId="227CE61C" w14:textId="77777777" w:rsidR="00C71B9B" w:rsidRDefault="00C71B9B" w:rsidP="0003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7C32" w14:textId="77777777" w:rsidR="00030DA0" w:rsidRDefault="00030DA0" w:rsidP="00773F19">
    <w:pPr>
      <w:pStyle w:val="Zhlav"/>
      <w:tabs>
        <w:tab w:val="clear" w:pos="4536"/>
        <w:tab w:val="center" w:pos="3402"/>
      </w:tabs>
      <w:rPr>
        <w:sz w:val="18"/>
        <w:szCs w:val="18"/>
      </w:rPr>
    </w:pPr>
    <w:r>
      <w:rPr>
        <w:noProof/>
      </w:rPr>
      <w:drawing>
        <wp:inline distT="0" distB="0" distL="0" distR="0" wp14:anchorId="5A177C38" wp14:editId="5A177C39">
          <wp:extent cx="1139953" cy="624840"/>
          <wp:effectExtent l="0" t="0" r="3175" b="3810"/>
          <wp:docPr id="1" name="Obrázek 1" descr="C:\Users\Blanka Horáčková\Desktop\LOGA\šablony VZ-Lang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nka Horáčková\Desktop\LOGA\šablony VZ-Langer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87" cy="6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04D6">
      <w:tab/>
      <w:t xml:space="preserve">       </w:t>
    </w:r>
    <w:r w:rsidR="00773F19" w:rsidRPr="00773F19">
      <w:rPr>
        <w:sz w:val="18"/>
        <w:szCs w:val="18"/>
      </w:rPr>
      <w:t>PONTIS Šumperk o.p.s., Gen. Svobody 2800/68, 787 01  Šumperk</w:t>
    </w:r>
    <w:r w:rsidR="00773F19">
      <w:rPr>
        <w:sz w:val="18"/>
        <w:szCs w:val="18"/>
      </w:rPr>
      <w:t>, IČ:25843907</w:t>
    </w:r>
    <w:r w:rsidR="00AB04D6">
      <w:rPr>
        <w:sz w:val="18"/>
        <w:szCs w:val="18"/>
      </w:rPr>
      <w:t xml:space="preserve">, </w:t>
    </w:r>
    <w:hyperlink r:id="rId2" w:history="1">
      <w:r w:rsidR="00782D38" w:rsidRPr="00C76333">
        <w:rPr>
          <w:rStyle w:val="Hypertextovodkaz"/>
          <w:sz w:val="18"/>
          <w:szCs w:val="18"/>
        </w:rPr>
        <w:t>www.pontis.cz</w:t>
      </w:r>
    </w:hyperlink>
  </w:p>
  <w:p w14:paraId="5A177C33" w14:textId="77777777" w:rsidR="00782D38" w:rsidRDefault="00782D38" w:rsidP="00773F19">
    <w:pPr>
      <w:pStyle w:val="Zhlav"/>
      <w:tabs>
        <w:tab w:val="clear" w:pos="4536"/>
        <w:tab w:val="center" w:pos="3402"/>
      </w:tabs>
    </w:pPr>
    <w:r>
      <w:rPr>
        <w:sz w:val="18"/>
        <w:szCs w:val="18"/>
      </w:rPr>
      <w:t>_____________________________________________________________________</w:t>
    </w:r>
    <w:r w:rsidR="00D13928">
      <w:rPr>
        <w:sz w:val="18"/>
        <w:szCs w:val="18"/>
      </w:rPr>
      <w:t>_______________________________</w:t>
    </w:r>
  </w:p>
  <w:p w14:paraId="5A177C34" w14:textId="77777777" w:rsidR="00030DA0" w:rsidRDefault="00030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044"/>
    <w:multiLevelType w:val="hybridMultilevel"/>
    <w:tmpl w:val="AB36D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0B4C"/>
    <w:multiLevelType w:val="hybridMultilevel"/>
    <w:tmpl w:val="3490C5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57523C"/>
    <w:multiLevelType w:val="hybridMultilevel"/>
    <w:tmpl w:val="041AA1DE"/>
    <w:lvl w:ilvl="0" w:tplc="CD886A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42F2"/>
    <w:multiLevelType w:val="hybridMultilevel"/>
    <w:tmpl w:val="4F06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4452"/>
    <w:multiLevelType w:val="hybridMultilevel"/>
    <w:tmpl w:val="981250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6926">
    <w:abstractNumId w:val="1"/>
  </w:num>
  <w:num w:numId="2" w16cid:durableId="212886577">
    <w:abstractNumId w:val="3"/>
  </w:num>
  <w:num w:numId="3" w16cid:durableId="1989431513">
    <w:abstractNumId w:val="2"/>
  </w:num>
  <w:num w:numId="4" w16cid:durableId="1882209359">
    <w:abstractNumId w:val="4"/>
  </w:num>
  <w:num w:numId="5" w16cid:durableId="38915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A0"/>
    <w:rsid w:val="00030DA0"/>
    <w:rsid w:val="00067E15"/>
    <w:rsid w:val="000A6D86"/>
    <w:rsid w:val="000A705F"/>
    <w:rsid w:val="000C0111"/>
    <w:rsid w:val="00102122"/>
    <w:rsid w:val="00123839"/>
    <w:rsid w:val="00123FD0"/>
    <w:rsid w:val="001362B6"/>
    <w:rsid w:val="0015012A"/>
    <w:rsid w:val="001E1BDC"/>
    <w:rsid w:val="001E26EE"/>
    <w:rsid w:val="001E6B07"/>
    <w:rsid w:val="00200AA4"/>
    <w:rsid w:val="0022276F"/>
    <w:rsid w:val="00227793"/>
    <w:rsid w:val="00233A9D"/>
    <w:rsid w:val="00250063"/>
    <w:rsid w:val="002651FE"/>
    <w:rsid w:val="00277098"/>
    <w:rsid w:val="00281E6F"/>
    <w:rsid w:val="00330818"/>
    <w:rsid w:val="00343CC3"/>
    <w:rsid w:val="0035038A"/>
    <w:rsid w:val="0038475C"/>
    <w:rsid w:val="00387765"/>
    <w:rsid w:val="0039051B"/>
    <w:rsid w:val="00415B51"/>
    <w:rsid w:val="00430BBC"/>
    <w:rsid w:val="00436118"/>
    <w:rsid w:val="00442468"/>
    <w:rsid w:val="004432D1"/>
    <w:rsid w:val="00463D86"/>
    <w:rsid w:val="00470FA2"/>
    <w:rsid w:val="00480F1B"/>
    <w:rsid w:val="004953B4"/>
    <w:rsid w:val="004C47D5"/>
    <w:rsid w:val="004F0416"/>
    <w:rsid w:val="00503447"/>
    <w:rsid w:val="00505CFB"/>
    <w:rsid w:val="00516EFA"/>
    <w:rsid w:val="00534796"/>
    <w:rsid w:val="005B0884"/>
    <w:rsid w:val="005B7CCC"/>
    <w:rsid w:val="005C1042"/>
    <w:rsid w:val="005C53AD"/>
    <w:rsid w:val="005E1ECA"/>
    <w:rsid w:val="005E2E39"/>
    <w:rsid w:val="005E534C"/>
    <w:rsid w:val="005E60EE"/>
    <w:rsid w:val="00604F56"/>
    <w:rsid w:val="00611F7B"/>
    <w:rsid w:val="00626BBE"/>
    <w:rsid w:val="0065508F"/>
    <w:rsid w:val="00664B86"/>
    <w:rsid w:val="006814FD"/>
    <w:rsid w:val="006B5657"/>
    <w:rsid w:val="006B7FCF"/>
    <w:rsid w:val="006F2F50"/>
    <w:rsid w:val="00701AC0"/>
    <w:rsid w:val="00747BC6"/>
    <w:rsid w:val="00754844"/>
    <w:rsid w:val="00773F19"/>
    <w:rsid w:val="00782D38"/>
    <w:rsid w:val="00795E85"/>
    <w:rsid w:val="007978C5"/>
    <w:rsid w:val="007B085B"/>
    <w:rsid w:val="007C440D"/>
    <w:rsid w:val="007F475D"/>
    <w:rsid w:val="00804DD7"/>
    <w:rsid w:val="00807496"/>
    <w:rsid w:val="008100A6"/>
    <w:rsid w:val="008355E0"/>
    <w:rsid w:val="008428F9"/>
    <w:rsid w:val="00851FA9"/>
    <w:rsid w:val="00860AC8"/>
    <w:rsid w:val="00886FF4"/>
    <w:rsid w:val="008B0B0E"/>
    <w:rsid w:val="008B50CA"/>
    <w:rsid w:val="008B6807"/>
    <w:rsid w:val="008F5AA1"/>
    <w:rsid w:val="00901C43"/>
    <w:rsid w:val="009066AB"/>
    <w:rsid w:val="00913CD4"/>
    <w:rsid w:val="00913E4F"/>
    <w:rsid w:val="00954E31"/>
    <w:rsid w:val="009759A9"/>
    <w:rsid w:val="0098236D"/>
    <w:rsid w:val="0098593B"/>
    <w:rsid w:val="009A7941"/>
    <w:rsid w:val="009E0D94"/>
    <w:rsid w:val="00A01854"/>
    <w:rsid w:val="00A1251A"/>
    <w:rsid w:val="00A2656F"/>
    <w:rsid w:val="00A42A43"/>
    <w:rsid w:val="00A53A6F"/>
    <w:rsid w:val="00AA3FB9"/>
    <w:rsid w:val="00AB04D6"/>
    <w:rsid w:val="00AD32D7"/>
    <w:rsid w:val="00AE57CC"/>
    <w:rsid w:val="00B23F3E"/>
    <w:rsid w:val="00B241B6"/>
    <w:rsid w:val="00B35BBA"/>
    <w:rsid w:val="00B35CF9"/>
    <w:rsid w:val="00BD192D"/>
    <w:rsid w:val="00C04B35"/>
    <w:rsid w:val="00C23FE4"/>
    <w:rsid w:val="00C269F1"/>
    <w:rsid w:val="00C57C27"/>
    <w:rsid w:val="00C71B9B"/>
    <w:rsid w:val="00CB1590"/>
    <w:rsid w:val="00D13928"/>
    <w:rsid w:val="00D75764"/>
    <w:rsid w:val="00D80741"/>
    <w:rsid w:val="00D97F44"/>
    <w:rsid w:val="00DC7301"/>
    <w:rsid w:val="00DD0DB5"/>
    <w:rsid w:val="00DD0DD3"/>
    <w:rsid w:val="00DD2ADC"/>
    <w:rsid w:val="00DE68DE"/>
    <w:rsid w:val="00E02889"/>
    <w:rsid w:val="00E15284"/>
    <w:rsid w:val="00E20D9A"/>
    <w:rsid w:val="00E26190"/>
    <w:rsid w:val="00E33E33"/>
    <w:rsid w:val="00E4365F"/>
    <w:rsid w:val="00E633AE"/>
    <w:rsid w:val="00E639D9"/>
    <w:rsid w:val="00E67D7D"/>
    <w:rsid w:val="00ED005B"/>
    <w:rsid w:val="00ED14B4"/>
    <w:rsid w:val="00EF1C58"/>
    <w:rsid w:val="00F003BD"/>
    <w:rsid w:val="00F139F2"/>
    <w:rsid w:val="00F225C2"/>
    <w:rsid w:val="00F25CDA"/>
    <w:rsid w:val="00F30995"/>
    <w:rsid w:val="00F43CD8"/>
    <w:rsid w:val="00FE390C"/>
    <w:rsid w:val="00FF68A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7C14"/>
  <w15:docId w15:val="{86C2FCD0-7DA2-42E5-A812-930029DE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DA0"/>
  </w:style>
  <w:style w:type="paragraph" w:styleId="Zpat">
    <w:name w:val="footer"/>
    <w:basedOn w:val="Normln"/>
    <w:link w:val="ZpatChar"/>
    <w:uiPriority w:val="99"/>
    <w:unhideWhenUsed/>
    <w:rsid w:val="00030D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DA0"/>
  </w:style>
  <w:style w:type="paragraph" w:styleId="Textbubliny">
    <w:name w:val="Balloon Text"/>
    <w:basedOn w:val="Normln"/>
    <w:link w:val="TextbublinyChar"/>
    <w:uiPriority w:val="99"/>
    <w:semiHidden/>
    <w:unhideWhenUsed/>
    <w:rsid w:val="00030D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A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651F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428F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308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3F19"/>
    <w:rPr>
      <w:color w:val="0000FF" w:themeColor="hyperlink"/>
      <w:u w:val="single"/>
    </w:rPr>
  </w:style>
  <w:style w:type="paragraph" w:customStyle="1" w:styleId="Default">
    <w:name w:val="Default"/>
    <w:rsid w:val="00102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5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D1392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139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i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2CFE95593041B441864277318E33" ma:contentTypeVersion="11" ma:contentTypeDescription="Vytvoří nový dokument" ma:contentTypeScope="" ma:versionID="0964f11b4f217f867306e51e6368fb50">
  <xsd:schema xmlns:xsd="http://www.w3.org/2001/XMLSchema" xmlns:xs="http://www.w3.org/2001/XMLSchema" xmlns:p="http://schemas.microsoft.com/office/2006/metadata/properties" xmlns:ns2="a71b9e93-7216-48e6-8383-427b4c6926d8" xmlns:ns3="77932519-1371-4efa-9c8d-c139bc9cf0ba" targetNamespace="http://schemas.microsoft.com/office/2006/metadata/properties" ma:root="true" ma:fieldsID="927307bde0846b0cc25ee3aabb51e3f7" ns2:_="" ns3:_="">
    <xsd:import namespace="a71b9e93-7216-48e6-8383-427b4c6926d8"/>
    <xsd:import namespace="77932519-1371-4efa-9c8d-c139bc9cf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b9e93-7216-48e6-8383-427b4c69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18b1c1a-1255-4ee8-ae98-093f55c7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2519-1371-4efa-9c8d-c139bc9cf0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4624b-0590-4cee-a5d8-9dc8234866bc}" ma:internalName="TaxCatchAll" ma:showField="CatchAllData" ma:web="77932519-1371-4efa-9c8d-c139bc9cf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1b9e93-7216-48e6-8383-427b4c6926d8">
      <Terms xmlns="http://schemas.microsoft.com/office/infopath/2007/PartnerControls"/>
    </lcf76f155ced4ddcb4097134ff3c332f>
    <TaxCatchAll xmlns="77932519-1371-4efa-9c8d-c139bc9cf0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800BF-9B22-424E-BB60-6CFEF50C98F1}"/>
</file>

<file path=customXml/itemProps2.xml><?xml version="1.0" encoding="utf-8"?>
<ds:datastoreItem xmlns:ds="http://schemas.openxmlformats.org/officeDocument/2006/customXml" ds:itemID="{C29D3A6A-DF0F-4DC5-9097-AB530E7FF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20746-A30D-47C4-8832-A33288F9D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0E36DC-BC6C-4769-A021-7764BD235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Horáčková</dc:creator>
  <cp:lastModifiedBy>Petra Pospíšilová</cp:lastModifiedBy>
  <cp:revision>18</cp:revision>
  <cp:lastPrinted>2017-05-25T14:37:00Z</cp:lastPrinted>
  <dcterms:created xsi:type="dcterms:W3CDTF">2018-05-07T11:32:00Z</dcterms:created>
  <dcterms:modified xsi:type="dcterms:W3CDTF">2025-03-21T13:04:00Z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0x01010029082CFE95593041B441864277318E33</vt:lpwstr>
  </property>
</Properties>
</file>